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1A28813C" w:rsidR="007E0EB6" w:rsidRDefault="007E0EB6" w:rsidP="029BC68E">
      <w:pPr>
        <w:rPr>
          <w:b/>
          <w:bCs/>
          <w:sz w:val="32"/>
          <w:szCs w:val="32"/>
        </w:rPr>
      </w:pPr>
      <w:r>
        <w:rPr>
          <w:noProof/>
        </w:rPr>
        <w:drawing>
          <wp:inline distT="0" distB="0" distL="0" distR="0" wp14:anchorId="12C72309" wp14:editId="029BC68E">
            <wp:extent cx="4572000" cy="1400175"/>
            <wp:effectExtent l="0" t="0" r="0" b="0"/>
            <wp:docPr id="645248307" name="Kuva 645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0A37501D" w14:textId="77777777" w:rsidR="007E0EB6" w:rsidRDefault="007E0EB6">
      <w:pPr>
        <w:rPr>
          <w:b/>
          <w:bCs/>
          <w:sz w:val="32"/>
        </w:rPr>
      </w:pPr>
    </w:p>
    <w:p w14:paraId="5DAB6C7B" w14:textId="77777777" w:rsidR="007E0EB6" w:rsidRDefault="007E0EB6">
      <w:pPr>
        <w:rPr>
          <w:b/>
          <w:bCs/>
          <w:sz w:val="32"/>
        </w:rPr>
      </w:pPr>
    </w:p>
    <w:p w14:paraId="02EB378F" w14:textId="77777777" w:rsidR="007E0EB6" w:rsidRDefault="007E0EB6">
      <w:pPr>
        <w:rPr>
          <w:b/>
          <w:bCs/>
          <w:sz w:val="32"/>
        </w:rPr>
      </w:pPr>
    </w:p>
    <w:p w14:paraId="6A05A809" w14:textId="77777777" w:rsidR="007E0EB6" w:rsidRDefault="007E0EB6">
      <w:pPr>
        <w:rPr>
          <w:b/>
          <w:bCs/>
          <w:sz w:val="32"/>
        </w:rPr>
      </w:pPr>
    </w:p>
    <w:p w14:paraId="3E7229A7" w14:textId="77777777" w:rsidR="007E0EB6" w:rsidRDefault="007E0EB6" w:rsidP="029BC68E">
      <w:pPr>
        <w:rPr>
          <w:b/>
          <w:bCs/>
          <w:sz w:val="32"/>
          <w:szCs w:val="32"/>
        </w:rPr>
      </w:pPr>
    </w:p>
    <w:p w14:paraId="4B94D5A5" w14:textId="77777777" w:rsidR="007E0EB6" w:rsidRDefault="007E0EB6">
      <w:pPr>
        <w:rPr>
          <w:b/>
          <w:bCs/>
          <w:sz w:val="32"/>
        </w:rPr>
      </w:pPr>
    </w:p>
    <w:p w14:paraId="3DEEC669" w14:textId="77777777" w:rsidR="007E0EB6" w:rsidRDefault="007E0EB6">
      <w:pPr>
        <w:rPr>
          <w:b/>
          <w:bCs/>
          <w:sz w:val="32"/>
        </w:rPr>
      </w:pPr>
    </w:p>
    <w:p w14:paraId="3656B9AB" w14:textId="77777777" w:rsidR="007E0EB6" w:rsidRDefault="007E0EB6">
      <w:pPr>
        <w:rPr>
          <w:b/>
          <w:bCs/>
          <w:sz w:val="36"/>
        </w:rPr>
      </w:pPr>
    </w:p>
    <w:p w14:paraId="6A36A6E2" w14:textId="77777777" w:rsidR="007E0EB6" w:rsidRDefault="007E0EB6">
      <w:pPr>
        <w:pStyle w:val="Leipteksti21"/>
      </w:pPr>
      <w:r>
        <w:t>KALETTOMAN YLEISEN UIMARANNAN UIMAVESIPROFIILI</w:t>
      </w:r>
    </w:p>
    <w:p w14:paraId="45FB0818" w14:textId="77777777" w:rsidR="007E0EB6" w:rsidRDefault="007E0EB6">
      <w:pPr>
        <w:autoSpaceDE w:val="0"/>
        <w:rPr>
          <w:color w:val="000000"/>
          <w:szCs w:val="20"/>
        </w:rPr>
      </w:pPr>
    </w:p>
    <w:p w14:paraId="049F31CB" w14:textId="77777777" w:rsidR="007E0EB6" w:rsidRDefault="007E0EB6">
      <w:pPr>
        <w:autoSpaceDE w:val="0"/>
        <w:rPr>
          <w:color w:val="000000"/>
          <w:szCs w:val="20"/>
        </w:rPr>
      </w:pPr>
    </w:p>
    <w:p w14:paraId="53128261" w14:textId="77777777" w:rsidR="007E0EB6" w:rsidRDefault="007E0EB6">
      <w:pPr>
        <w:autoSpaceDE w:val="0"/>
        <w:rPr>
          <w:color w:val="000000"/>
          <w:szCs w:val="20"/>
        </w:rPr>
      </w:pPr>
    </w:p>
    <w:p w14:paraId="62486C05" w14:textId="77777777" w:rsidR="007E0EB6" w:rsidRDefault="007E0EB6">
      <w:pPr>
        <w:autoSpaceDE w:val="0"/>
        <w:rPr>
          <w:color w:val="000000"/>
          <w:szCs w:val="20"/>
        </w:rPr>
      </w:pPr>
    </w:p>
    <w:p w14:paraId="4101652C" w14:textId="77777777" w:rsidR="007E0EB6" w:rsidRDefault="007E0EB6">
      <w:pPr>
        <w:autoSpaceDE w:val="0"/>
        <w:rPr>
          <w:color w:val="000000"/>
          <w:szCs w:val="20"/>
        </w:rPr>
      </w:pPr>
    </w:p>
    <w:p w14:paraId="4B99056E" w14:textId="3F139889" w:rsidR="007E0EB6" w:rsidRDefault="007E0EB6">
      <w:pPr>
        <w:autoSpaceDE w:val="0"/>
        <w:rPr>
          <w:color w:val="000000"/>
          <w:szCs w:val="20"/>
        </w:rPr>
      </w:pPr>
    </w:p>
    <w:p w14:paraId="6DCFA332" w14:textId="51B4B6CA" w:rsidR="005A1A16" w:rsidRDefault="005A1A16">
      <w:pPr>
        <w:autoSpaceDE w:val="0"/>
        <w:rPr>
          <w:color w:val="000000"/>
          <w:szCs w:val="20"/>
        </w:rPr>
      </w:pPr>
    </w:p>
    <w:p w14:paraId="1CD54684" w14:textId="3CFEF558" w:rsidR="005A1A16" w:rsidRDefault="005A1A16">
      <w:pPr>
        <w:autoSpaceDE w:val="0"/>
        <w:rPr>
          <w:color w:val="000000"/>
          <w:szCs w:val="20"/>
        </w:rPr>
      </w:pPr>
    </w:p>
    <w:p w14:paraId="1C16FE13" w14:textId="391DCEDB" w:rsidR="005A1A16" w:rsidRDefault="005A1A16">
      <w:pPr>
        <w:autoSpaceDE w:val="0"/>
        <w:rPr>
          <w:color w:val="000000"/>
          <w:szCs w:val="20"/>
        </w:rPr>
      </w:pPr>
    </w:p>
    <w:p w14:paraId="47958AFD" w14:textId="4F01E72C" w:rsidR="005A1A16" w:rsidRDefault="005A1A16">
      <w:pPr>
        <w:autoSpaceDE w:val="0"/>
        <w:rPr>
          <w:color w:val="000000"/>
          <w:szCs w:val="20"/>
        </w:rPr>
      </w:pPr>
    </w:p>
    <w:p w14:paraId="170E65F8" w14:textId="77777777" w:rsidR="005A1A16" w:rsidRDefault="005A1A16">
      <w:pPr>
        <w:autoSpaceDE w:val="0"/>
        <w:rPr>
          <w:color w:val="000000"/>
          <w:szCs w:val="20"/>
        </w:rPr>
      </w:pPr>
    </w:p>
    <w:p w14:paraId="1299C43A" w14:textId="77777777" w:rsidR="007E0EB6" w:rsidRDefault="007E0EB6">
      <w:pPr>
        <w:autoSpaceDE w:val="0"/>
        <w:rPr>
          <w:color w:val="000000"/>
          <w:szCs w:val="20"/>
        </w:rPr>
      </w:pPr>
    </w:p>
    <w:p w14:paraId="1FC39945" w14:textId="77777777" w:rsidR="007E0EB6" w:rsidRDefault="007E0EB6">
      <w:pPr>
        <w:autoSpaceDE w:val="0"/>
        <w:rPr>
          <w:color w:val="000000"/>
          <w:szCs w:val="20"/>
        </w:rPr>
      </w:pPr>
    </w:p>
    <w:p w14:paraId="0562CB0E" w14:textId="5AE498D5" w:rsidR="007E0EB6" w:rsidRDefault="007E0EB6">
      <w:pPr>
        <w:autoSpaceDE w:val="0"/>
        <w:rPr>
          <w:color w:val="000000"/>
          <w:szCs w:val="20"/>
        </w:rPr>
      </w:pPr>
    </w:p>
    <w:p w14:paraId="0EC7F7D4" w14:textId="287B2854" w:rsidR="005A1A16" w:rsidRDefault="005A1A16">
      <w:pPr>
        <w:autoSpaceDE w:val="0"/>
        <w:rPr>
          <w:color w:val="000000"/>
          <w:szCs w:val="20"/>
        </w:rPr>
      </w:pPr>
    </w:p>
    <w:p w14:paraId="17C6EDB8" w14:textId="459A5F18" w:rsidR="005A1A16" w:rsidRDefault="005A1A16">
      <w:pPr>
        <w:autoSpaceDE w:val="0"/>
        <w:rPr>
          <w:color w:val="000000"/>
          <w:szCs w:val="20"/>
        </w:rPr>
      </w:pPr>
    </w:p>
    <w:p w14:paraId="4E3EFED9" w14:textId="61C3B095" w:rsidR="005A1A16" w:rsidRDefault="005A1A16">
      <w:pPr>
        <w:autoSpaceDE w:val="0"/>
        <w:rPr>
          <w:color w:val="000000"/>
          <w:szCs w:val="20"/>
        </w:rPr>
      </w:pPr>
    </w:p>
    <w:p w14:paraId="2B5A3798" w14:textId="77777777" w:rsidR="005A1A16" w:rsidRDefault="005A1A16">
      <w:pPr>
        <w:autoSpaceDE w:val="0"/>
        <w:rPr>
          <w:color w:val="000000"/>
          <w:szCs w:val="20"/>
        </w:rPr>
      </w:pPr>
    </w:p>
    <w:p w14:paraId="34CE0A41" w14:textId="77777777" w:rsidR="007E0EB6" w:rsidRDefault="007E0EB6">
      <w:pPr>
        <w:autoSpaceDE w:val="0"/>
        <w:rPr>
          <w:color w:val="000000"/>
          <w:szCs w:val="20"/>
        </w:rPr>
      </w:pPr>
    </w:p>
    <w:p w14:paraId="62EBF3C5" w14:textId="77777777" w:rsidR="007E0EB6" w:rsidRDefault="007E0EB6">
      <w:pPr>
        <w:autoSpaceDE w:val="0"/>
        <w:rPr>
          <w:color w:val="000000"/>
          <w:szCs w:val="20"/>
        </w:rPr>
      </w:pPr>
    </w:p>
    <w:p w14:paraId="6D98A12B" w14:textId="77777777" w:rsidR="007E0EB6" w:rsidRDefault="007E0EB6">
      <w:pPr>
        <w:autoSpaceDE w:val="0"/>
        <w:rPr>
          <w:color w:val="000000"/>
          <w:szCs w:val="20"/>
        </w:rPr>
      </w:pPr>
    </w:p>
    <w:p w14:paraId="08F96183" w14:textId="77777777" w:rsidR="007E0EB6" w:rsidRDefault="000870AA">
      <w:pPr>
        <w:autoSpaceDE w:val="0"/>
        <w:rPr>
          <w:color w:val="000000"/>
          <w:szCs w:val="20"/>
        </w:rPr>
      </w:pPr>
      <w:r>
        <w:rPr>
          <w:color w:val="000000"/>
          <w:szCs w:val="20"/>
        </w:rPr>
        <w:t xml:space="preserve">Laadittu </w:t>
      </w:r>
      <w:r>
        <w:t>31.7.2010</w:t>
      </w:r>
    </w:p>
    <w:p w14:paraId="7538F974" w14:textId="526F3888" w:rsidR="007E0EB6" w:rsidRPr="000870AA" w:rsidRDefault="000870AA" w:rsidP="000870AA">
      <w:pPr>
        <w:autoSpaceDE w:val="0"/>
        <w:rPr>
          <w:color w:val="000000"/>
          <w:szCs w:val="20"/>
        </w:rPr>
      </w:pPr>
      <w:r>
        <w:rPr>
          <w:color w:val="000000"/>
          <w:szCs w:val="20"/>
        </w:rPr>
        <w:t xml:space="preserve">Tarkistettu </w:t>
      </w:r>
      <w:r w:rsidR="0095226A">
        <w:rPr>
          <w:color w:val="000000"/>
          <w:szCs w:val="20"/>
        </w:rPr>
        <w:t>11.7.2023</w:t>
      </w:r>
    </w:p>
    <w:p w14:paraId="06DB299B" w14:textId="77777777" w:rsidR="007E0EB6" w:rsidRDefault="007E0EB6">
      <w:pPr>
        <w:pStyle w:val="Otsikko"/>
      </w:pPr>
      <w:r>
        <w:lastRenderedPageBreak/>
        <w:t>SISÄLLYSLUETTELO</w:t>
      </w:r>
    </w:p>
    <w:p w14:paraId="2946DB82" w14:textId="77777777" w:rsidR="007E0EB6" w:rsidRDefault="007E0EB6">
      <w:pPr>
        <w:autoSpaceDE w:val="0"/>
        <w:rPr>
          <w:b/>
          <w:bCs/>
          <w:color w:val="000000"/>
          <w:szCs w:val="20"/>
        </w:rPr>
      </w:pPr>
    </w:p>
    <w:p w14:paraId="5997CC1D" w14:textId="77777777" w:rsidR="007E0EB6" w:rsidRDefault="007E0EB6">
      <w:pPr>
        <w:sectPr w:rsidR="007E0EB6">
          <w:footerReference w:type="default" r:id="rId8"/>
          <w:footnotePr>
            <w:pos w:val="beneathText"/>
          </w:footnotePr>
          <w:pgSz w:w="12240" w:h="15840"/>
          <w:pgMar w:top="1417" w:right="1134" w:bottom="1417" w:left="1134" w:header="708" w:footer="720" w:gutter="0"/>
          <w:cols w:space="708"/>
          <w:titlePg/>
          <w:docGrid w:linePitch="360"/>
        </w:sectPr>
      </w:pPr>
    </w:p>
    <w:p w14:paraId="1453CB10" w14:textId="77777777" w:rsidR="007E0EB6" w:rsidRDefault="007E0EB6">
      <w:pPr>
        <w:pStyle w:val="Sisluet1"/>
        <w:tabs>
          <w:tab w:val="right" w:leader="dot" w:pos="9972"/>
        </w:tabs>
      </w:pPr>
      <w:r>
        <w:fldChar w:fldCharType="begin"/>
      </w:r>
      <w:r>
        <w:instrText xml:space="preserve"> TOC \o "1-9" \t "Otsikko 9;9;Otsikko 8;8;Otsikko 7;7;Otsikko 6;6;Otsikko 5;5;Otsikko 4;4;Otsikko 3;3;Otsikko 2;2;Otsikko 1;1" \h</w:instrText>
      </w:r>
      <w:r>
        <w:fldChar w:fldCharType="separate"/>
      </w:r>
      <w:hyperlink w:anchor="1.1. JOHDANTO|outline" w:history="1">
        <w:r>
          <w:rPr>
            <w:rStyle w:val="Hyperlinkki"/>
          </w:rPr>
          <w:t>1. JOHDANTO</w:t>
        </w:r>
        <w:r>
          <w:rPr>
            <w:rStyle w:val="Hyperlinkki"/>
          </w:rPr>
          <w:tab/>
          <w:t>3</w:t>
        </w:r>
      </w:hyperlink>
    </w:p>
    <w:p w14:paraId="75747A39" w14:textId="77777777" w:rsidR="007E0EB6" w:rsidRDefault="00000C00">
      <w:pPr>
        <w:pStyle w:val="Sisluet1"/>
        <w:tabs>
          <w:tab w:val="right" w:leader="dot" w:pos="9972"/>
        </w:tabs>
      </w:pPr>
      <w:hyperlink w:anchor="_toc165" w:history="1">
        <w:r w:rsidR="007E0EB6">
          <w:rPr>
            <w:rStyle w:val="Hyperlinkki"/>
          </w:rPr>
          <w:t>2. YHTEYSTIEDOT</w:t>
        </w:r>
        <w:r w:rsidR="007E0EB6">
          <w:rPr>
            <w:rStyle w:val="Hyperlinkki"/>
          </w:rPr>
          <w:tab/>
          <w:t>4</w:t>
        </w:r>
      </w:hyperlink>
    </w:p>
    <w:p w14:paraId="33C3F72E" w14:textId="77777777" w:rsidR="007E0EB6" w:rsidRDefault="00000C00">
      <w:pPr>
        <w:pStyle w:val="Sisluet2"/>
        <w:tabs>
          <w:tab w:val="right" w:leader="dot" w:pos="10212"/>
        </w:tabs>
      </w:pPr>
      <w:hyperlink w:anchor="2.1.2.1 Uimarannan omistaja ja yhteystiedot|outline" w:history="1">
        <w:r w:rsidR="007E0EB6">
          <w:rPr>
            <w:rStyle w:val="Hyperlinkki"/>
          </w:rPr>
          <w:t>2.1 Uimarannan omistaja ja yhteystiedot</w:t>
        </w:r>
        <w:r w:rsidR="007E0EB6">
          <w:rPr>
            <w:rStyle w:val="Hyperlinkki"/>
          </w:rPr>
          <w:tab/>
          <w:t>4</w:t>
        </w:r>
      </w:hyperlink>
    </w:p>
    <w:p w14:paraId="7676C2DB" w14:textId="77777777" w:rsidR="007E0EB6" w:rsidRDefault="00000C00">
      <w:pPr>
        <w:pStyle w:val="Sisluet2"/>
        <w:tabs>
          <w:tab w:val="right" w:leader="dot" w:pos="10212"/>
        </w:tabs>
      </w:pPr>
      <w:hyperlink w:anchor="2.2.2.2 Uimarannan päävastuullinen hoitaja ja yhteystiedot|outline" w:history="1">
        <w:r w:rsidR="007E0EB6">
          <w:rPr>
            <w:rStyle w:val="Hyperlinkki"/>
          </w:rPr>
          <w:t>2.2 Uimarannan päävastuullinen hoitaja ja yhteystiedot</w:t>
        </w:r>
        <w:r w:rsidR="007E0EB6">
          <w:rPr>
            <w:rStyle w:val="Hyperlinkki"/>
          </w:rPr>
          <w:tab/>
          <w:t>4</w:t>
        </w:r>
      </w:hyperlink>
    </w:p>
    <w:p w14:paraId="250C2131" w14:textId="77777777" w:rsidR="007E0EB6" w:rsidRDefault="00000C00">
      <w:pPr>
        <w:pStyle w:val="Sisluet2"/>
        <w:tabs>
          <w:tab w:val="right" w:leader="dot" w:pos="10212"/>
        </w:tabs>
      </w:pPr>
      <w:hyperlink w:anchor="2.3.2.3 Uimarantaa valvova viranomainen ja yhteystiedot|outline" w:history="1">
        <w:r w:rsidR="007E0EB6">
          <w:rPr>
            <w:rStyle w:val="Hyperlinkki"/>
          </w:rPr>
          <w:t>2.3 Uimarantaa valvova viranomainen ja yhteystiedot</w:t>
        </w:r>
        <w:r w:rsidR="007E0EB6">
          <w:rPr>
            <w:rStyle w:val="Hyperlinkki"/>
          </w:rPr>
          <w:tab/>
          <w:t>4</w:t>
        </w:r>
      </w:hyperlink>
    </w:p>
    <w:p w14:paraId="2E9858D8" w14:textId="77777777" w:rsidR="007E0EB6" w:rsidRDefault="00000C00">
      <w:pPr>
        <w:pStyle w:val="Sisluet2"/>
        <w:tabs>
          <w:tab w:val="right" w:leader="dot" w:pos="10212"/>
        </w:tabs>
      </w:pPr>
      <w:hyperlink w:anchor="2.4.2.4 Näytteet tutkiva laboratorio ja yhteystiedot|outline" w:history="1">
        <w:r w:rsidR="007E0EB6">
          <w:rPr>
            <w:rStyle w:val="Hyperlinkki"/>
          </w:rPr>
          <w:t>2.4 Näytteet tutkiva laboratorio ja yhteystiedot</w:t>
        </w:r>
        <w:r w:rsidR="007E0EB6">
          <w:rPr>
            <w:rStyle w:val="Hyperlinkki"/>
          </w:rPr>
          <w:tab/>
          <w:t>4</w:t>
        </w:r>
      </w:hyperlink>
    </w:p>
    <w:p w14:paraId="406EC17B" w14:textId="77777777" w:rsidR="007E0EB6" w:rsidRDefault="00000C00">
      <w:pPr>
        <w:pStyle w:val="Sisluet2"/>
        <w:tabs>
          <w:tab w:val="right" w:leader="dot" w:pos="10212"/>
        </w:tabs>
      </w:pPr>
      <w:hyperlink w:anchor="2.5.2.5 Vesi- ja viemärilaitos ja yhteystiedot|outline" w:history="1">
        <w:r w:rsidR="007E0EB6">
          <w:rPr>
            <w:rStyle w:val="Hyperlinkki"/>
          </w:rPr>
          <w:t>2.5 Vesi- ja viemärilaitos ja yhteystiedot</w:t>
        </w:r>
        <w:r w:rsidR="007E0EB6">
          <w:rPr>
            <w:rStyle w:val="Hyperlinkki"/>
          </w:rPr>
          <w:tab/>
          <w:t>4</w:t>
        </w:r>
      </w:hyperlink>
    </w:p>
    <w:p w14:paraId="4EF7EEED" w14:textId="77777777" w:rsidR="007E0EB6" w:rsidRDefault="00000C00">
      <w:pPr>
        <w:pStyle w:val="Sisluet1"/>
        <w:tabs>
          <w:tab w:val="right" w:leader="dot" w:pos="9972"/>
        </w:tabs>
      </w:pPr>
      <w:hyperlink w:anchor="_toc195" w:history="1">
        <w:r w:rsidR="007E0EB6">
          <w:rPr>
            <w:rStyle w:val="Hyperlinkki"/>
          </w:rPr>
          <w:t>3. MAANTIETEELLINEN SIJAINTI</w:t>
        </w:r>
        <w:r w:rsidR="007E0EB6">
          <w:rPr>
            <w:rStyle w:val="Hyperlinkki"/>
          </w:rPr>
          <w:tab/>
          <w:t>5</w:t>
        </w:r>
      </w:hyperlink>
    </w:p>
    <w:p w14:paraId="7BF518CA" w14:textId="77777777" w:rsidR="007E0EB6" w:rsidRDefault="00000C00">
      <w:pPr>
        <w:pStyle w:val="Sisluet2"/>
        <w:tabs>
          <w:tab w:val="right" w:leader="dot" w:pos="10212"/>
        </w:tabs>
      </w:pPr>
      <w:hyperlink w:anchor="3.1.3.1 EU:lle ilmoitettu uimarannan nimi|outline" w:history="1">
        <w:r w:rsidR="007E0EB6">
          <w:rPr>
            <w:rStyle w:val="Hyperlinkki"/>
          </w:rPr>
          <w:t>3.1 EU:lle ilmoitettu uimarannan nimi</w:t>
        </w:r>
        <w:r w:rsidR="007E0EB6">
          <w:rPr>
            <w:rStyle w:val="Hyperlinkki"/>
          </w:rPr>
          <w:tab/>
          <w:t>5</w:t>
        </w:r>
      </w:hyperlink>
    </w:p>
    <w:p w14:paraId="4C0F0A90" w14:textId="77777777" w:rsidR="007E0EB6" w:rsidRDefault="00000C00">
      <w:pPr>
        <w:pStyle w:val="Sisluet2"/>
        <w:tabs>
          <w:tab w:val="right" w:leader="dot" w:pos="10212"/>
        </w:tabs>
      </w:pPr>
      <w:hyperlink w:anchor="3.2.3.2 EU:lle ilmoitettu uimarannan lyhyt nimi|outline" w:history="1">
        <w:r w:rsidR="007E0EB6">
          <w:rPr>
            <w:rStyle w:val="Hyperlinkki"/>
          </w:rPr>
          <w:t>3.2 EU:lle ilmoitettu uimarannan lyhyt nimi</w:t>
        </w:r>
        <w:r w:rsidR="007E0EB6">
          <w:rPr>
            <w:rStyle w:val="Hyperlinkki"/>
          </w:rPr>
          <w:tab/>
          <w:t>5</w:t>
        </w:r>
      </w:hyperlink>
    </w:p>
    <w:p w14:paraId="1B5204B5" w14:textId="77777777" w:rsidR="007E0EB6" w:rsidRDefault="00000C00">
      <w:pPr>
        <w:pStyle w:val="Sisluet2"/>
        <w:tabs>
          <w:tab w:val="right" w:leader="dot" w:pos="10212"/>
        </w:tabs>
      </w:pPr>
      <w:hyperlink w:anchor="3.3.3.3 Uimarannan BWID-koodi|outline" w:history="1">
        <w:r w:rsidR="007E0EB6">
          <w:rPr>
            <w:rStyle w:val="Hyperlinkki"/>
          </w:rPr>
          <w:t>3.3 Uimarannan BWID-koodi</w:t>
        </w:r>
        <w:r w:rsidR="007E0EB6">
          <w:rPr>
            <w:rStyle w:val="Hyperlinkki"/>
          </w:rPr>
          <w:tab/>
          <w:t>5</w:t>
        </w:r>
      </w:hyperlink>
    </w:p>
    <w:p w14:paraId="5D977DCE" w14:textId="77777777" w:rsidR="007E0EB6" w:rsidRDefault="00000C00">
      <w:pPr>
        <w:pStyle w:val="Sisluet2"/>
        <w:tabs>
          <w:tab w:val="right" w:leader="dot" w:pos="10212"/>
        </w:tabs>
      </w:pPr>
      <w:hyperlink w:anchor="3.4.3.4 Osoitetiedot|outline" w:history="1">
        <w:r w:rsidR="007E0EB6">
          <w:rPr>
            <w:rStyle w:val="Hyperlinkki"/>
          </w:rPr>
          <w:t>3.4 Osoitetiedot</w:t>
        </w:r>
        <w:r w:rsidR="007E0EB6">
          <w:rPr>
            <w:rStyle w:val="Hyperlinkki"/>
          </w:rPr>
          <w:tab/>
          <w:t>5</w:t>
        </w:r>
      </w:hyperlink>
    </w:p>
    <w:p w14:paraId="4A7569EF" w14:textId="77777777" w:rsidR="007E0EB6" w:rsidRDefault="00000C00">
      <w:pPr>
        <w:pStyle w:val="Sisluet2"/>
        <w:tabs>
          <w:tab w:val="right" w:leader="dot" w:pos="10212"/>
        </w:tabs>
      </w:pPr>
      <w:hyperlink w:anchor="3.5.3.5 Koordinaatit|outline" w:history="1">
        <w:r w:rsidR="007E0EB6">
          <w:rPr>
            <w:rStyle w:val="Hyperlinkki"/>
          </w:rPr>
          <w:t>3.5 Koordinaatit</w:t>
        </w:r>
        <w:r w:rsidR="007E0EB6">
          <w:rPr>
            <w:rStyle w:val="Hyperlinkki"/>
          </w:rPr>
          <w:tab/>
          <w:t>5</w:t>
        </w:r>
      </w:hyperlink>
    </w:p>
    <w:p w14:paraId="46AF32F2" w14:textId="77777777" w:rsidR="007E0EB6" w:rsidRDefault="00000C00">
      <w:pPr>
        <w:pStyle w:val="Sisluet2"/>
        <w:tabs>
          <w:tab w:val="right" w:leader="dot" w:pos="10212"/>
        </w:tabs>
      </w:pPr>
      <w:hyperlink w:anchor="3.6.3.6 Kartta|outline" w:history="1">
        <w:r w:rsidR="007E0EB6">
          <w:rPr>
            <w:rStyle w:val="Hyperlinkki"/>
          </w:rPr>
          <w:t>3.6 Kartta</w:t>
        </w:r>
        <w:r w:rsidR="007E0EB6">
          <w:rPr>
            <w:rStyle w:val="Hyperlinkki"/>
          </w:rPr>
          <w:tab/>
          <w:t>6</w:t>
        </w:r>
      </w:hyperlink>
    </w:p>
    <w:p w14:paraId="78E9C74D" w14:textId="77777777" w:rsidR="007E0EB6" w:rsidRDefault="00000C00">
      <w:pPr>
        <w:pStyle w:val="Sisluet2"/>
        <w:tabs>
          <w:tab w:val="right" w:leader="dot" w:pos="10212"/>
        </w:tabs>
      </w:pPr>
      <w:hyperlink w:anchor="3.7.4.1 Vesityyppi|outline" w:history="1">
        <w:r w:rsidR="007E0EB6">
          <w:rPr>
            <w:rStyle w:val="Hyperlinkki"/>
          </w:rPr>
          <w:t>4.1 Vesityyppi</w:t>
        </w:r>
        <w:r w:rsidR="007E0EB6">
          <w:rPr>
            <w:rStyle w:val="Hyperlinkki"/>
          </w:rPr>
          <w:tab/>
          <w:t>6</w:t>
        </w:r>
      </w:hyperlink>
    </w:p>
    <w:p w14:paraId="54A52E23" w14:textId="77777777" w:rsidR="007E0EB6" w:rsidRDefault="00000C00">
      <w:pPr>
        <w:pStyle w:val="Sisluet2"/>
        <w:tabs>
          <w:tab w:val="right" w:leader="dot" w:pos="10212"/>
        </w:tabs>
      </w:pPr>
      <w:hyperlink w:anchor="3.8.4.2 Rantatyyppi|outline" w:history="1">
        <w:r w:rsidR="007E0EB6">
          <w:rPr>
            <w:rStyle w:val="Hyperlinkki"/>
          </w:rPr>
          <w:t>4.2 Rantatyyppi</w:t>
        </w:r>
        <w:r w:rsidR="007E0EB6">
          <w:rPr>
            <w:rStyle w:val="Hyperlinkki"/>
          </w:rPr>
          <w:tab/>
          <w:t>6</w:t>
        </w:r>
      </w:hyperlink>
    </w:p>
    <w:p w14:paraId="2D085A64" w14:textId="77777777" w:rsidR="007E0EB6" w:rsidRDefault="00000C00">
      <w:pPr>
        <w:pStyle w:val="Sisluet2"/>
        <w:tabs>
          <w:tab w:val="right" w:leader="dot" w:pos="10212"/>
        </w:tabs>
      </w:pPr>
      <w:hyperlink w:anchor="3.9.4.3 Rantavyöhykkeen ja lähiympäristön kuvaus|outline" w:history="1">
        <w:r w:rsidR="007E0EB6">
          <w:rPr>
            <w:rStyle w:val="Hyperlinkki"/>
          </w:rPr>
          <w:t>4.3 Rantavyöhykkeen ja lähiympäristön kuvaus</w:t>
        </w:r>
        <w:r w:rsidR="007E0EB6">
          <w:rPr>
            <w:rStyle w:val="Hyperlinkki"/>
          </w:rPr>
          <w:tab/>
          <w:t>7</w:t>
        </w:r>
      </w:hyperlink>
    </w:p>
    <w:p w14:paraId="25062102" w14:textId="77777777" w:rsidR="007E0EB6" w:rsidRDefault="00000C00">
      <w:pPr>
        <w:pStyle w:val="Sisluet2"/>
        <w:tabs>
          <w:tab w:val="right" w:leader="dot" w:pos="10212"/>
        </w:tabs>
      </w:pPr>
      <w:hyperlink w:anchor="3.10.4.4 Veden syvyyden vaihtelut|outline" w:history="1">
        <w:r w:rsidR="007E0EB6">
          <w:rPr>
            <w:rStyle w:val="Hyperlinkki"/>
          </w:rPr>
          <w:t>4.4 Veden syvyyden vaihtelut</w:t>
        </w:r>
        <w:r w:rsidR="007E0EB6">
          <w:rPr>
            <w:rStyle w:val="Hyperlinkki"/>
          </w:rPr>
          <w:tab/>
          <w:t>7</w:t>
        </w:r>
      </w:hyperlink>
    </w:p>
    <w:p w14:paraId="139A240C" w14:textId="77777777" w:rsidR="007E0EB6" w:rsidRDefault="00000C00">
      <w:pPr>
        <w:pStyle w:val="Sisluet2"/>
        <w:tabs>
          <w:tab w:val="right" w:leader="dot" w:pos="10212"/>
        </w:tabs>
      </w:pPr>
      <w:hyperlink w:anchor="3.11.4.5 Uimarannan pohjan laatu|outline" w:history="1">
        <w:r w:rsidR="007E0EB6">
          <w:rPr>
            <w:rStyle w:val="Hyperlinkki"/>
          </w:rPr>
          <w:t>4.5 Uimarannan pohjan laatu</w:t>
        </w:r>
        <w:r w:rsidR="007E0EB6">
          <w:rPr>
            <w:rStyle w:val="Hyperlinkki"/>
          </w:rPr>
          <w:tab/>
          <w:t>7</w:t>
        </w:r>
      </w:hyperlink>
    </w:p>
    <w:p w14:paraId="731B4415" w14:textId="77777777" w:rsidR="007E0EB6" w:rsidRDefault="00000C00">
      <w:pPr>
        <w:pStyle w:val="Sisluet2"/>
        <w:tabs>
          <w:tab w:val="right" w:leader="dot" w:pos="10212"/>
        </w:tabs>
      </w:pPr>
      <w:hyperlink w:anchor="3.12.4.6 Uimarannan varustelutaso|outline" w:history="1">
        <w:r w:rsidR="007E0EB6">
          <w:rPr>
            <w:rStyle w:val="Hyperlinkki"/>
          </w:rPr>
          <w:t>4.6 Uimarannan varustelutaso</w:t>
        </w:r>
        <w:r w:rsidR="007E0EB6">
          <w:rPr>
            <w:rStyle w:val="Hyperlinkki"/>
          </w:rPr>
          <w:tab/>
          <w:t>7</w:t>
        </w:r>
      </w:hyperlink>
    </w:p>
    <w:p w14:paraId="5264AE6C" w14:textId="77777777" w:rsidR="007E0EB6" w:rsidRDefault="00000C00">
      <w:pPr>
        <w:pStyle w:val="Sisluet2"/>
        <w:tabs>
          <w:tab w:val="right" w:leader="dot" w:pos="10212"/>
        </w:tabs>
      </w:pPr>
      <w:hyperlink w:anchor="3.13.4.7 Uimareiden määrä (arvio)|outline" w:history="1">
        <w:r w:rsidR="007E0EB6">
          <w:rPr>
            <w:rStyle w:val="Hyperlinkki"/>
          </w:rPr>
          <w:t>4.7 Uimareiden määrä (arvio)</w:t>
        </w:r>
        <w:r w:rsidR="007E0EB6">
          <w:rPr>
            <w:rStyle w:val="Hyperlinkki"/>
          </w:rPr>
          <w:tab/>
          <w:t>7</w:t>
        </w:r>
      </w:hyperlink>
    </w:p>
    <w:p w14:paraId="33A09C1A" w14:textId="77777777" w:rsidR="007E0EB6" w:rsidRDefault="00000C00">
      <w:pPr>
        <w:pStyle w:val="Sisluet2"/>
        <w:tabs>
          <w:tab w:val="right" w:leader="dot" w:pos="10212"/>
        </w:tabs>
      </w:pPr>
      <w:hyperlink w:anchor="3.14.4.8 Uimavalvonta|outline" w:history="1">
        <w:r w:rsidR="007E0EB6">
          <w:rPr>
            <w:rStyle w:val="Hyperlinkki"/>
          </w:rPr>
          <w:t>4.8 Uimavalvonta</w:t>
        </w:r>
        <w:r w:rsidR="007E0EB6">
          <w:rPr>
            <w:rStyle w:val="Hyperlinkki"/>
          </w:rPr>
          <w:tab/>
          <w:t>7</w:t>
        </w:r>
      </w:hyperlink>
    </w:p>
    <w:p w14:paraId="166F613F" w14:textId="77777777" w:rsidR="007E0EB6" w:rsidRDefault="00000C00">
      <w:pPr>
        <w:pStyle w:val="Sisluet1"/>
        <w:tabs>
          <w:tab w:val="right" w:leader="dot" w:pos="9972"/>
        </w:tabs>
      </w:pPr>
      <w:hyperlink w:anchor="_toc274" w:history="1">
        <w:r w:rsidR="007E0EB6">
          <w:rPr>
            <w:rStyle w:val="Hyperlinkki"/>
          </w:rPr>
          <w:t>5. SIJAINTIVESISTÖ</w:t>
        </w:r>
        <w:r w:rsidR="007E0EB6">
          <w:rPr>
            <w:rStyle w:val="Hyperlinkki"/>
          </w:rPr>
          <w:tab/>
          <w:t>8</w:t>
        </w:r>
      </w:hyperlink>
    </w:p>
    <w:p w14:paraId="1FB25EE6" w14:textId="77777777" w:rsidR="007E0EB6" w:rsidRDefault="00000C00">
      <w:pPr>
        <w:pStyle w:val="Sisluet2"/>
        <w:tabs>
          <w:tab w:val="right" w:leader="dot" w:pos="10212"/>
        </w:tabs>
      </w:pPr>
      <w:hyperlink w:anchor="4.1.5.1 Järven / joen nimi|outline" w:history="1">
        <w:r w:rsidR="007E0EB6">
          <w:rPr>
            <w:rStyle w:val="Hyperlinkki"/>
          </w:rPr>
          <w:t>5.1 Järven / joen nimi</w:t>
        </w:r>
        <w:r w:rsidR="007E0EB6">
          <w:rPr>
            <w:rStyle w:val="Hyperlinkki"/>
          </w:rPr>
          <w:tab/>
          <w:t>8</w:t>
        </w:r>
      </w:hyperlink>
    </w:p>
    <w:p w14:paraId="0E58015F" w14:textId="77777777" w:rsidR="007E0EB6" w:rsidRDefault="00000C00">
      <w:pPr>
        <w:pStyle w:val="Sisluet2"/>
        <w:tabs>
          <w:tab w:val="right" w:leader="dot" w:pos="10212"/>
        </w:tabs>
      </w:pPr>
      <w:hyperlink w:anchor="4.2.5.2 Vesistöalue|outline" w:history="1">
        <w:r w:rsidR="007E0EB6">
          <w:rPr>
            <w:rStyle w:val="Hyperlinkki"/>
          </w:rPr>
          <w:t>5.2 Vesistöalue</w:t>
        </w:r>
        <w:r w:rsidR="007E0EB6">
          <w:rPr>
            <w:rStyle w:val="Hyperlinkki"/>
          </w:rPr>
          <w:tab/>
          <w:t>8</w:t>
        </w:r>
      </w:hyperlink>
    </w:p>
    <w:p w14:paraId="52DE8943" w14:textId="77777777" w:rsidR="007E0EB6" w:rsidRDefault="00000C00">
      <w:pPr>
        <w:pStyle w:val="Sisluet2"/>
        <w:tabs>
          <w:tab w:val="right" w:leader="dot" w:pos="10212"/>
        </w:tabs>
      </w:pPr>
      <w:hyperlink w:anchor="4.3.5.3 Vesienhoitoalue|outline" w:history="1">
        <w:r w:rsidR="007E0EB6">
          <w:rPr>
            <w:rStyle w:val="Hyperlinkki"/>
          </w:rPr>
          <w:t>5.3 Vesienhoitoalue</w:t>
        </w:r>
        <w:r w:rsidR="007E0EB6">
          <w:rPr>
            <w:rStyle w:val="Hyperlinkki"/>
          </w:rPr>
          <w:tab/>
          <w:t>8</w:t>
        </w:r>
      </w:hyperlink>
    </w:p>
    <w:p w14:paraId="35F1C214" w14:textId="77777777" w:rsidR="007E0EB6" w:rsidRDefault="00000C00">
      <w:pPr>
        <w:pStyle w:val="Sisluet2"/>
        <w:tabs>
          <w:tab w:val="right" w:leader="dot" w:pos="10212"/>
        </w:tabs>
      </w:pPr>
      <w:hyperlink w:anchor="4.4.5.4 Pintaveden ominaisuudet|outline" w:history="1">
        <w:r w:rsidR="007E0EB6">
          <w:rPr>
            <w:rStyle w:val="Hyperlinkki"/>
          </w:rPr>
          <w:t>5.4 Pintaveden ominaisuudet</w:t>
        </w:r>
        <w:r w:rsidR="007E0EB6">
          <w:rPr>
            <w:rStyle w:val="Hyperlinkki"/>
          </w:rPr>
          <w:tab/>
          <w:t>8</w:t>
        </w:r>
      </w:hyperlink>
    </w:p>
    <w:p w14:paraId="63BC92B9" w14:textId="77777777" w:rsidR="007E0EB6" w:rsidRDefault="00000C00">
      <w:pPr>
        <w:pStyle w:val="Sisluet2"/>
        <w:tabs>
          <w:tab w:val="right" w:leader="dot" w:pos="10212"/>
        </w:tabs>
      </w:pPr>
      <w:hyperlink w:anchor="4.5.5.5 Pintaveden laadun tila|outline" w:history="1">
        <w:r w:rsidR="007E0EB6">
          <w:rPr>
            <w:rStyle w:val="Hyperlinkki"/>
          </w:rPr>
          <w:t>5.5 Pintaveden laadun tila</w:t>
        </w:r>
        <w:r w:rsidR="007E0EB6">
          <w:rPr>
            <w:rStyle w:val="Hyperlinkki"/>
          </w:rPr>
          <w:tab/>
          <w:t>8</w:t>
        </w:r>
      </w:hyperlink>
    </w:p>
    <w:p w14:paraId="6D090025" w14:textId="77777777" w:rsidR="007E0EB6" w:rsidRDefault="00000C00">
      <w:pPr>
        <w:pStyle w:val="Sisluet1"/>
        <w:tabs>
          <w:tab w:val="right" w:leader="dot" w:pos="9972"/>
        </w:tabs>
      </w:pPr>
      <w:hyperlink w:anchor="_toc293" w:history="1">
        <w:r w:rsidR="007E0EB6">
          <w:rPr>
            <w:rStyle w:val="Hyperlinkki"/>
          </w:rPr>
          <w:t>6. UIMAVEDEN LAATU</w:t>
        </w:r>
        <w:r w:rsidR="007E0EB6">
          <w:rPr>
            <w:rStyle w:val="Hyperlinkki"/>
          </w:rPr>
          <w:tab/>
          <w:t>8</w:t>
        </w:r>
      </w:hyperlink>
    </w:p>
    <w:p w14:paraId="228EC179" w14:textId="77777777" w:rsidR="007E0EB6" w:rsidRDefault="00000C00">
      <w:pPr>
        <w:pStyle w:val="Sisluet2"/>
        <w:tabs>
          <w:tab w:val="right" w:leader="dot" w:pos="10212"/>
        </w:tabs>
      </w:pPr>
      <w:hyperlink w:anchor="5.1.6.1 Uimaveden laadun seurantakohdan sijainti|outline" w:history="1">
        <w:r w:rsidR="007E0EB6">
          <w:rPr>
            <w:rStyle w:val="Hyperlinkki"/>
          </w:rPr>
          <w:t>6.1 Uimaveden laadun seurantakohdan sijainti</w:t>
        </w:r>
        <w:r w:rsidR="007E0EB6">
          <w:rPr>
            <w:rStyle w:val="Hyperlinkki"/>
          </w:rPr>
          <w:tab/>
          <w:t>8</w:t>
        </w:r>
      </w:hyperlink>
    </w:p>
    <w:p w14:paraId="22E8AE4D" w14:textId="77777777" w:rsidR="007E0EB6" w:rsidRDefault="00000C00">
      <w:pPr>
        <w:pStyle w:val="Sisluet2"/>
        <w:tabs>
          <w:tab w:val="right" w:leader="dot" w:pos="10212"/>
        </w:tabs>
      </w:pPr>
      <w:hyperlink w:anchor="5.2.6.2 Näytteenottotiheys|outline" w:history="1">
        <w:r w:rsidR="007E0EB6">
          <w:rPr>
            <w:rStyle w:val="Hyperlinkki"/>
          </w:rPr>
          <w:t>6.2 Näytteenottotiheys</w:t>
        </w:r>
        <w:r w:rsidR="007E0EB6">
          <w:rPr>
            <w:rStyle w:val="Hyperlinkki"/>
          </w:rPr>
          <w:tab/>
          <w:t>8</w:t>
        </w:r>
      </w:hyperlink>
    </w:p>
    <w:p w14:paraId="4C776406" w14:textId="77777777" w:rsidR="007E0EB6" w:rsidRDefault="00000C00">
      <w:pPr>
        <w:pStyle w:val="Sisluet2"/>
        <w:tabs>
          <w:tab w:val="right" w:leader="dot" w:pos="10212"/>
        </w:tabs>
      </w:pPr>
      <w:hyperlink w:anchor="5.3.6.3 Uimaveden laadun aistinvarainen arviointi|outline" w:history="1">
        <w:r w:rsidR="007E0EB6">
          <w:rPr>
            <w:rStyle w:val="Hyperlinkki"/>
          </w:rPr>
          <w:t>6.3 Uimaveden laadun aistinvarainen arviointi</w:t>
        </w:r>
        <w:r w:rsidR="007E0EB6">
          <w:rPr>
            <w:rStyle w:val="Hyperlinkki"/>
          </w:rPr>
          <w:tab/>
          <w:t>9</w:t>
        </w:r>
      </w:hyperlink>
    </w:p>
    <w:p w14:paraId="7AA6315B" w14:textId="77777777" w:rsidR="007E0EB6" w:rsidRDefault="00000C00">
      <w:pPr>
        <w:pStyle w:val="Sisluet2"/>
        <w:tabs>
          <w:tab w:val="right" w:leader="dot" w:pos="10212"/>
        </w:tabs>
      </w:pPr>
      <w:hyperlink w:anchor="5.4.6.4 Edellisten uimakausien tulokset|outline" w:history="1">
        <w:r w:rsidR="007E0EB6">
          <w:rPr>
            <w:rStyle w:val="Hyperlinkki"/>
          </w:rPr>
          <w:t>6.4 Edellisten uimakausien tulokset</w:t>
        </w:r>
        <w:r w:rsidR="007E0EB6">
          <w:rPr>
            <w:rStyle w:val="Hyperlinkki"/>
          </w:rPr>
          <w:tab/>
          <w:t>9</w:t>
        </w:r>
      </w:hyperlink>
    </w:p>
    <w:p w14:paraId="2A3B98D6" w14:textId="77777777" w:rsidR="007E0EB6" w:rsidRDefault="00000C00">
      <w:pPr>
        <w:pStyle w:val="Sisluet2"/>
        <w:tabs>
          <w:tab w:val="right" w:leader="dot" w:pos="10212"/>
        </w:tabs>
      </w:pPr>
      <w:hyperlink w:anchor="5.5.6.4.1 Edellisten uimakausien uimaveden laatuluokat|outline" w:history="1">
        <w:r w:rsidR="007E0EB6">
          <w:rPr>
            <w:rStyle w:val="Hyperlinkki"/>
          </w:rPr>
          <w:t>6.4.1 Edellisten uimakausien uimaveden laatuluokat</w:t>
        </w:r>
        <w:r w:rsidR="007E0EB6">
          <w:rPr>
            <w:rStyle w:val="Hyperlinkki"/>
          </w:rPr>
          <w:tab/>
          <w:t>9</w:t>
        </w:r>
      </w:hyperlink>
    </w:p>
    <w:p w14:paraId="476FD9A3" w14:textId="77777777" w:rsidR="007E0EB6" w:rsidRDefault="00000C00">
      <w:pPr>
        <w:pStyle w:val="Sisluet2"/>
        <w:tabs>
          <w:tab w:val="right" w:leader="dot" w:pos="10212"/>
        </w:tabs>
      </w:pPr>
      <w:hyperlink w:anchor="5.6.6.4.2 Edellisten uimakausien aikana tehdyt havainnot ja toteutetut hallintatoimenpiteet|outline" w:history="1">
        <w:r w:rsidR="007E0EB6">
          <w:rPr>
            <w:rStyle w:val="Hyperlinkki"/>
          </w:rPr>
          <w:t>6.4.2 Edellisten uimakausien aikana tehdyt havainnot ja toteutetut hallintatoimenpiteet</w:t>
        </w:r>
        <w:r w:rsidR="007E0EB6">
          <w:rPr>
            <w:rStyle w:val="Hyperlinkki"/>
          </w:rPr>
          <w:tab/>
          <w:t>9</w:t>
        </w:r>
      </w:hyperlink>
    </w:p>
    <w:p w14:paraId="21675D7F" w14:textId="77777777" w:rsidR="007E0EB6" w:rsidRDefault="00000C00">
      <w:pPr>
        <w:pStyle w:val="Sisluet2"/>
        <w:tabs>
          <w:tab w:val="right" w:leader="dot" w:pos="10212"/>
        </w:tabs>
      </w:pPr>
      <w:hyperlink w:anchor="5.7.6.5 Syanobakteerien (sinilevä) esiintyminen|outline" w:history="1">
        <w:r w:rsidR="007E0EB6">
          <w:rPr>
            <w:rStyle w:val="Hyperlinkki"/>
          </w:rPr>
          <w:t>6.5 Syanobakteerien (sinilevä) esiintyminen</w:t>
        </w:r>
        <w:r w:rsidR="007E0EB6">
          <w:rPr>
            <w:rStyle w:val="Hyperlinkki"/>
          </w:rPr>
          <w:tab/>
          <w:t>9</w:t>
        </w:r>
      </w:hyperlink>
    </w:p>
    <w:p w14:paraId="0D24CA02" w14:textId="77777777" w:rsidR="007E0EB6" w:rsidRDefault="00000C00">
      <w:pPr>
        <w:pStyle w:val="Sisluet2"/>
        <w:tabs>
          <w:tab w:val="right" w:leader="dot" w:pos="10212"/>
        </w:tabs>
      </w:pPr>
      <w:hyperlink w:anchor="5.8.6.5.1 Esiintymisen havainnot edeltävinä uimakausina ja toteutetut hallintatoimenpiteet|outline" w:history="1">
        <w:r w:rsidR="007E0EB6">
          <w:rPr>
            <w:rStyle w:val="Hyperlinkki"/>
          </w:rPr>
          <w:t>6.5.1 Esiintymisen havainnot edeltävinä uimakausina ja toteutetut hallintatoimenpiteet</w:t>
        </w:r>
        <w:r w:rsidR="007E0EB6">
          <w:rPr>
            <w:rStyle w:val="Hyperlinkki"/>
          </w:rPr>
          <w:tab/>
          <w:t>9</w:t>
        </w:r>
      </w:hyperlink>
    </w:p>
    <w:p w14:paraId="26CCE345" w14:textId="77777777" w:rsidR="007E0EB6" w:rsidRDefault="00000C00">
      <w:pPr>
        <w:pStyle w:val="Sisluet2"/>
        <w:tabs>
          <w:tab w:val="right" w:leader="dot" w:pos="10212"/>
        </w:tabs>
      </w:pPr>
      <w:hyperlink w:anchor="5.9.6.5.2 Arvio olosuhteista syanobakteerien esiintymiseen|outline" w:history="1">
        <w:r w:rsidR="007E0EB6">
          <w:rPr>
            <w:rStyle w:val="Hyperlinkki"/>
          </w:rPr>
          <w:t>6.5.2 Arvio olosuhteista syanobakteerien esiintymiseen</w:t>
        </w:r>
        <w:r w:rsidR="007E0EB6">
          <w:rPr>
            <w:rStyle w:val="Hyperlinkki"/>
          </w:rPr>
          <w:tab/>
          <w:t>9</w:t>
        </w:r>
      </w:hyperlink>
    </w:p>
    <w:p w14:paraId="3B024234" w14:textId="77777777" w:rsidR="007E0EB6" w:rsidRDefault="00000C00">
      <w:pPr>
        <w:pStyle w:val="Sisluet2"/>
        <w:tabs>
          <w:tab w:val="right" w:leader="dot" w:pos="10212"/>
        </w:tabs>
      </w:pPr>
      <w:hyperlink w:anchor="5.10.6.6 Makrolevien ja/tai kasviplanktonin haitallisen lisääntymisen todennäköisyys|outline" w:history="1">
        <w:r w:rsidR="007E0EB6">
          <w:rPr>
            <w:rStyle w:val="Hyperlinkki"/>
          </w:rPr>
          <w:t>6.6 Makrolevien ja/tai kasviplanktonin haitallisen lisääntymisen todennäköisyys</w:t>
        </w:r>
        <w:r w:rsidR="007E0EB6">
          <w:rPr>
            <w:rStyle w:val="Hyperlinkki"/>
          </w:rPr>
          <w:tab/>
          <w:t>10</w:t>
        </w:r>
      </w:hyperlink>
    </w:p>
    <w:p w14:paraId="6CFCB2B5" w14:textId="77777777" w:rsidR="007E0EB6" w:rsidRDefault="00000C00">
      <w:pPr>
        <w:pStyle w:val="Sisluet2"/>
        <w:tabs>
          <w:tab w:val="right" w:leader="dot" w:pos="10212"/>
        </w:tabs>
      </w:pPr>
      <w:hyperlink w:anchor="5.11.6.7 Sääilmiöiden vaikutukset uimaveden laatuun|outline" w:history="1">
        <w:r w:rsidR="007E0EB6">
          <w:rPr>
            <w:rStyle w:val="Hyperlinkki"/>
          </w:rPr>
          <w:t>6.7 Sääilmiöiden vaikutukset uimaveden laatuun</w:t>
        </w:r>
        <w:r w:rsidR="007E0EB6">
          <w:rPr>
            <w:rStyle w:val="Hyperlinkki"/>
          </w:rPr>
          <w:tab/>
          <w:t>10</w:t>
        </w:r>
      </w:hyperlink>
    </w:p>
    <w:p w14:paraId="02EC75C8" w14:textId="77777777" w:rsidR="007E0EB6" w:rsidRDefault="00000C00">
      <w:pPr>
        <w:pStyle w:val="Sisluet1"/>
        <w:tabs>
          <w:tab w:val="right" w:leader="dot" w:pos="9972"/>
        </w:tabs>
      </w:pPr>
      <w:hyperlink w:anchor="_toc342" w:history="1">
        <w:r w:rsidR="007E0EB6">
          <w:rPr>
            <w:rStyle w:val="Hyperlinkki"/>
          </w:rPr>
          <w:t>7. KUORMITUSLÄHTEET JA MERKITYKSEN ARVIOINTI</w:t>
        </w:r>
        <w:r w:rsidR="007E0EB6">
          <w:rPr>
            <w:rStyle w:val="Hyperlinkki"/>
          </w:rPr>
          <w:tab/>
          <w:t>10</w:t>
        </w:r>
      </w:hyperlink>
    </w:p>
    <w:p w14:paraId="75D50F68" w14:textId="77777777" w:rsidR="007E0EB6" w:rsidRDefault="00000C00">
      <w:pPr>
        <w:pStyle w:val="Sisluet2"/>
        <w:tabs>
          <w:tab w:val="right" w:leader="dot" w:pos="10212"/>
        </w:tabs>
      </w:pPr>
      <w:hyperlink w:anchor="6.1.7.1 Jätevesiverkostot|outline" w:history="1">
        <w:r w:rsidR="007E0EB6">
          <w:rPr>
            <w:rStyle w:val="Hyperlinkki"/>
          </w:rPr>
          <w:t>7.1 Jätevesiverkostot</w:t>
        </w:r>
        <w:r w:rsidR="007E0EB6">
          <w:rPr>
            <w:rStyle w:val="Hyperlinkki"/>
          </w:rPr>
          <w:tab/>
          <w:t>10</w:t>
        </w:r>
      </w:hyperlink>
    </w:p>
    <w:p w14:paraId="0695865D" w14:textId="77777777" w:rsidR="007E0EB6" w:rsidRDefault="00000C00">
      <w:pPr>
        <w:pStyle w:val="Sisluet2"/>
        <w:tabs>
          <w:tab w:val="right" w:leader="dot" w:pos="10212"/>
        </w:tabs>
      </w:pPr>
      <w:hyperlink w:anchor="6.2.7.2 Hulevesijärjestelmät|outline" w:history="1">
        <w:r w:rsidR="007E0EB6">
          <w:rPr>
            <w:rStyle w:val="Hyperlinkki"/>
          </w:rPr>
          <w:t>7.2 Hulevesijärjestelmät</w:t>
        </w:r>
        <w:r w:rsidR="007E0EB6">
          <w:rPr>
            <w:rStyle w:val="Hyperlinkki"/>
          </w:rPr>
          <w:tab/>
          <w:t>11</w:t>
        </w:r>
      </w:hyperlink>
    </w:p>
    <w:p w14:paraId="24705ADA" w14:textId="77777777" w:rsidR="007E0EB6" w:rsidRDefault="00000C00">
      <w:pPr>
        <w:pStyle w:val="Sisluet2"/>
        <w:tabs>
          <w:tab w:val="right" w:leader="dot" w:pos="10212"/>
        </w:tabs>
      </w:pPr>
      <w:hyperlink w:anchor="6.3.7.3 Uimaveteen vaikuttavat muut pintavedet|outline" w:history="1">
        <w:r w:rsidR="007E0EB6">
          <w:rPr>
            <w:rStyle w:val="Hyperlinkki"/>
          </w:rPr>
          <w:t>7.3 Uimaveteen vaikuttavat muut pintavedet</w:t>
        </w:r>
        <w:r w:rsidR="007E0EB6">
          <w:rPr>
            <w:rStyle w:val="Hyperlinkki"/>
          </w:rPr>
          <w:tab/>
          <w:t>11</w:t>
        </w:r>
      </w:hyperlink>
    </w:p>
    <w:p w14:paraId="237DA13C" w14:textId="77777777" w:rsidR="007E0EB6" w:rsidRDefault="00000C00">
      <w:pPr>
        <w:pStyle w:val="Sisluet2"/>
        <w:tabs>
          <w:tab w:val="right" w:leader="dot" w:pos="10212"/>
        </w:tabs>
      </w:pPr>
      <w:hyperlink w:anchor="6.4.7.4 Maatalous|outline" w:history="1">
        <w:r w:rsidR="007E0EB6">
          <w:rPr>
            <w:rStyle w:val="Hyperlinkki"/>
          </w:rPr>
          <w:t>7.4 Maatalous</w:t>
        </w:r>
        <w:r w:rsidR="007E0EB6">
          <w:rPr>
            <w:rStyle w:val="Hyperlinkki"/>
          </w:rPr>
          <w:tab/>
          <w:t>11</w:t>
        </w:r>
      </w:hyperlink>
    </w:p>
    <w:p w14:paraId="17BF5673" w14:textId="77777777" w:rsidR="007E0EB6" w:rsidRDefault="00000C00">
      <w:pPr>
        <w:pStyle w:val="Sisluet2"/>
        <w:tabs>
          <w:tab w:val="right" w:leader="dot" w:pos="10212"/>
        </w:tabs>
      </w:pPr>
      <w:hyperlink w:anchor="6.5.7.5 Teollisuus|outline" w:history="1">
        <w:r w:rsidR="007E0EB6">
          <w:rPr>
            <w:rStyle w:val="Hyperlinkki"/>
          </w:rPr>
          <w:t>7.5 Teollisuus</w:t>
        </w:r>
        <w:r w:rsidR="007E0EB6">
          <w:rPr>
            <w:rStyle w:val="Hyperlinkki"/>
          </w:rPr>
          <w:tab/>
          <w:t>11</w:t>
        </w:r>
      </w:hyperlink>
    </w:p>
    <w:p w14:paraId="0A592806" w14:textId="77777777" w:rsidR="007E0EB6" w:rsidRDefault="00000C00">
      <w:pPr>
        <w:pStyle w:val="Sisluet2"/>
        <w:tabs>
          <w:tab w:val="right" w:leader="dot" w:pos="10212"/>
        </w:tabs>
      </w:pPr>
      <w:hyperlink w:anchor="6.6.7.6 Satamat, vene-, maantie- ja raideliikenne|outline" w:history="1">
        <w:r w:rsidR="007E0EB6">
          <w:rPr>
            <w:rStyle w:val="Hyperlinkki"/>
          </w:rPr>
          <w:t>7.6 Satamat, vene-, maantie- ja raideliikenne</w:t>
        </w:r>
        <w:r w:rsidR="007E0EB6">
          <w:rPr>
            <w:rStyle w:val="Hyperlinkki"/>
          </w:rPr>
          <w:tab/>
          <w:t>12</w:t>
        </w:r>
      </w:hyperlink>
    </w:p>
    <w:p w14:paraId="149F34CB" w14:textId="77777777" w:rsidR="007E0EB6" w:rsidRDefault="00000C00">
      <w:pPr>
        <w:pStyle w:val="Sisluet2"/>
        <w:tabs>
          <w:tab w:val="right" w:leader="dot" w:pos="10212"/>
        </w:tabs>
      </w:pPr>
      <w:hyperlink w:anchor="6.7.7.7 Eläimet, vesilinnut|outline" w:history="1">
        <w:r w:rsidR="007E0EB6">
          <w:rPr>
            <w:rStyle w:val="Hyperlinkki"/>
          </w:rPr>
          <w:t>7.7 Eläimet, vesilinnut</w:t>
        </w:r>
        <w:r w:rsidR="007E0EB6">
          <w:rPr>
            <w:rStyle w:val="Hyperlinkki"/>
          </w:rPr>
          <w:tab/>
          <w:t>12</w:t>
        </w:r>
      </w:hyperlink>
    </w:p>
    <w:p w14:paraId="323A5528" w14:textId="77777777" w:rsidR="007E0EB6" w:rsidRDefault="00000C00">
      <w:pPr>
        <w:pStyle w:val="Sisluet2"/>
        <w:tabs>
          <w:tab w:val="right" w:leader="dot" w:pos="10212"/>
        </w:tabs>
      </w:pPr>
      <w:hyperlink w:anchor="6.8.7.8 Muut lähteet|outline" w:history="1">
        <w:r w:rsidR="007E0EB6">
          <w:rPr>
            <w:rStyle w:val="Hyperlinkki"/>
          </w:rPr>
          <w:t>7.8 Muut lähteet</w:t>
        </w:r>
        <w:r w:rsidR="007E0EB6">
          <w:rPr>
            <w:rStyle w:val="Hyperlinkki"/>
          </w:rPr>
          <w:tab/>
          <w:t>12</w:t>
        </w:r>
      </w:hyperlink>
    </w:p>
    <w:p w14:paraId="701D4B34" w14:textId="77777777" w:rsidR="007E0EB6" w:rsidRDefault="00000C00">
      <w:pPr>
        <w:pStyle w:val="Sisluet1"/>
        <w:tabs>
          <w:tab w:val="right" w:leader="dot" w:pos="9972"/>
        </w:tabs>
      </w:pPr>
      <w:hyperlink w:anchor="7.8. LYHYTKESTOISET SAASTUMISTILANTEET|outline" w:history="1">
        <w:r w:rsidR="007E0EB6">
          <w:rPr>
            <w:rStyle w:val="Hyperlinkki"/>
          </w:rPr>
          <w:t>8. LYHYTKESTOISET SAASTUMISTILANTEET</w:t>
        </w:r>
        <w:r w:rsidR="007E0EB6">
          <w:rPr>
            <w:rStyle w:val="Hyperlinkki"/>
          </w:rPr>
          <w:tab/>
          <w:t>12</w:t>
        </w:r>
      </w:hyperlink>
    </w:p>
    <w:p w14:paraId="56C450B7" w14:textId="77777777" w:rsidR="007E0EB6" w:rsidRDefault="00000C00">
      <w:pPr>
        <w:pStyle w:val="Sisluet2"/>
        <w:tabs>
          <w:tab w:val="right" w:leader="dot" w:pos="10212"/>
        </w:tabs>
      </w:pPr>
      <w:hyperlink w:anchor="7.1.8.1 Arviot odotettavissa olevan lyhytkestoisen saastumisen luonteesta, syistä, esiintymistiheydestä ja kestosta|outline" w:history="1">
        <w:r w:rsidR="007E0EB6">
          <w:rPr>
            <w:rStyle w:val="Hyperlinkki"/>
          </w:rPr>
          <w:t>8.1 Arviot odotettavissa olevan lyhytkestoisen saastumisen luonteesta, syistä, esiintymistiheydestä ja kestosta</w:t>
        </w:r>
        <w:r w:rsidR="007E0EB6">
          <w:rPr>
            <w:rStyle w:val="Hyperlinkki"/>
          </w:rPr>
          <w:tab/>
          <w:t>12</w:t>
        </w:r>
      </w:hyperlink>
    </w:p>
    <w:p w14:paraId="3F574510" w14:textId="77777777" w:rsidR="007E0EB6" w:rsidRDefault="00000C00">
      <w:pPr>
        <w:pStyle w:val="Sisluet2"/>
        <w:tabs>
          <w:tab w:val="right" w:leader="dot" w:pos="10212"/>
        </w:tabs>
      </w:pPr>
      <w:hyperlink w:anchor="7.2.8.2 Lyhytkestoisen saastumisen aikana toteutetut hallintatoimenpiteet ja aikataulu syiden poistamiseksi|outline" w:history="1">
        <w:r w:rsidR="007E0EB6">
          <w:rPr>
            <w:rStyle w:val="Hyperlinkki"/>
          </w:rPr>
          <w:t>8.2 Lyhytkestoisen saastumisen aikana toteutetut hallintatoimenpiteet ja aikataulu syiden poistamiseksi</w:t>
        </w:r>
        <w:r w:rsidR="007E0EB6">
          <w:rPr>
            <w:rStyle w:val="Hyperlinkki"/>
          </w:rPr>
          <w:tab/>
          <w:t>13</w:t>
        </w:r>
      </w:hyperlink>
    </w:p>
    <w:p w14:paraId="39365920" w14:textId="77777777" w:rsidR="007E0EB6" w:rsidRDefault="00000C00">
      <w:pPr>
        <w:pStyle w:val="Sisluet2"/>
        <w:tabs>
          <w:tab w:val="right" w:leader="dot" w:pos="10212"/>
        </w:tabs>
      </w:pPr>
      <w:hyperlink w:anchor="7.3.8.3 Toimenpiteistä vastaavat viranomaiset ja yhteystiedot|outline" w:history="1">
        <w:r w:rsidR="007E0EB6">
          <w:rPr>
            <w:rStyle w:val="Hyperlinkki"/>
          </w:rPr>
          <w:t>8.3 Toimenpiteistä vastaavat viranomaiset ja yhteystiedot</w:t>
        </w:r>
        <w:r w:rsidR="007E0EB6">
          <w:rPr>
            <w:rStyle w:val="Hyperlinkki"/>
          </w:rPr>
          <w:tab/>
          <w:t>13</w:t>
        </w:r>
      </w:hyperlink>
    </w:p>
    <w:p w14:paraId="5DD739D7" w14:textId="77777777" w:rsidR="007E0EB6" w:rsidRDefault="00000C00">
      <w:pPr>
        <w:pStyle w:val="Sisluet1"/>
        <w:tabs>
          <w:tab w:val="right" w:leader="dot" w:pos="9972"/>
        </w:tabs>
      </w:pPr>
      <w:hyperlink w:anchor="8.9. UIMAVESIPROFIILIN LAATIMISEN AJANKOHTA JA TARKISTAMISEN AJANKOHTA|outline" w:history="1">
        <w:r w:rsidR="007E0EB6">
          <w:rPr>
            <w:rStyle w:val="Hyperlinkki"/>
          </w:rPr>
          <w:t>9. UIMAVESIPROFIILIN LAATIMISEN AJANKOHTA JA TARKISTAMISEN AJANKOHTA</w:t>
        </w:r>
        <w:r w:rsidR="007E0EB6">
          <w:rPr>
            <w:rStyle w:val="Hyperlinkki"/>
          </w:rPr>
          <w:tab/>
          <w:t>13</w:t>
        </w:r>
      </w:hyperlink>
    </w:p>
    <w:p w14:paraId="0BF6D815" w14:textId="77777777" w:rsidR="007E0EB6" w:rsidRDefault="00000C00">
      <w:pPr>
        <w:pStyle w:val="Sisluet2"/>
        <w:tabs>
          <w:tab w:val="right" w:leader="dot" w:pos="10212"/>
        </w:tabs>
      </w:pPr>
      <w:hyperlink w:anchor="8.1.9.1 Uimavesiprofiilin laatimisen ajankohta|outline" w:history="1">
        <w:r w:rsidR="007E0EB6">
          <w:rPr>
            <w:rStyle w:val="Hyperlinkki"/>
          </w:rPr>
          <w:t>9.1 Uimavesiprofiilin laatimisen ajankohta</w:t>
        </w:r>
        <w:r w:rsidR="007E0EB6">
          <w:rPr>
            <w:rStyle w:val="Hyperlinkki"/>
          </w:rPr>
          <w:tab/>
          <w:t>13</w:t>
        </w:r>
      </w:hyperlink>
    </w:p>
    <w:p w14:paraId="093E8552" w14:textId="77777777" w:rsidR="007E0EB6" w:rsidRDefault="00000C00">
      <w:pPr>
        <w:pStyle w:val="Sisluet2"/>
        <w:tabs>
          <w:tab w:val="right" w:leader="dot" w:pos="10212"/>
        </w:tabs>
      </w:pPr>
      <w:hyperlink w:anchor="8.2.9.2 Uimavesiprofiilin tarkistamisen ajankohta|outline" w:history="1">
        <w:r w:rsidR="007E0EB6">
          <w:rPr>
            <w:rStyle w:val="Hyperlinkki"/>
          </w:rPr>
          <w:t>9.2 Uimavesiprofiilin tarkistamisen ajankohta</w:t>
        </w:r>
        <w:r w:rsidR="007E0EB6">
          <w:rPr>
            <w:rStyle w:val="Hyperlinkki"/>
          </w:rPr>
          <w:tab/>
          <w:t>13</w:t>
        </w:r>
      </w:hyperlink>
    </w:p>
    <w:p w14:paraId="6C828A07" w14:textId="77777777" w:rsidR="007E0EB6" w:rsidRDefault="00000C00">
      <w:pPr>
        <w:pStyle w:val="Sisluet1"/>
        <w:tabs>
          <w:tab w:val="right" w:leader="dot" w:pos="9972"/>
        </w:tabs>
      </w:pPr>
      <w:hyperlink w:anchor="9.10. JOHTOPÄÄTÖKSET|outline" w:history="1">
        <w:r w:rsidR="007E0EB6">
          <w:rPr>
            <w:rStyle w:val="Hyperlinkki"/>
          </w:rPr>
          <w:t>10. JOHTOPÄÄTÖKSET</w:t>
        </w:r>
        <w:r w:rsidR="007E0EB6">
          <w:rPr>
            <w:rStyle w:val="Hyperlinkki"/>
          </w:rPr>
          <w:tab/>
          <w:t>13</w:t>
        </w:r>
      </w:hyperlink>
    </w:p>
    <w:p w14:paraId="5D298C04" w14:textId="77777777" w:rsidR="007E0EB6" w:rsidRDefault="00000C00">
      <w:pPr>
        <w:pStyle w:val="Sisluet1"/>
        <w:tabs>
          <w:tab w:val="right" w:leader="dot" w:pos="9972"/>
        </w:tabs>
        <w:rPr>
          <w:color w:val="000000"/>
          <w:szCs w:val="20"/>
        </w:rPr>
        <w:sectPr w:rsidR="007E0EB6">
          <w:footerReference w:type="even" r:id="rId9"/>
          <w:footerReference w:type="default" r:id="rId10"/>
          <w:footerReference w:type="first" r:id="rId11"/>
          <w:footnotePr>
            <w:pos w:val="beneathText"/>
          </w:footnotePr>
          <w:type w:val="continuous"/>
          <w:pgSz w:w="12240" w:h="15840"/>
          <w:pgMar w:top="1417" w:right="1134" w:bottom="1417" w:left="1134" w:header="708" w:footer="720" w:gutter="0"/>
          <w:cols w:space="708"/>
          <w:docGrid w:linePitch="360"/>
        </w:sectPr>
      </w:pPr>
      <w:hyperlink w:anchor="_toc388" w:history="1">
        <w:r w:rsidR="007E0EB6">
          <w:rPr>
            <w:rStyle w:val="Hyperlinkki"/>
          </w:rPr>
          <w:t>VIITTEET</w:t>
        </w:r>
        <w:r w:rsidR="007E0EB6">
          <w:rPr>
            <w:rStyle w:val="Hyperlinkki"/>
          </w:rPr>
          <w:tab/>
          <w:t>14</w:t>
        </w:r>
      </w:hyperlink>
      <w:r w:rsidR="007E0EB6">
        <w:fldChar w:fldCharType="end"/>
      </w:r>
    </w:p>
    <w:p w14:paraId="110FFD37" w14:textId="77777777" w:rsidR="007E0EB6" w:rsidRDefault="007E0EB6">
      <w:pPr>
        <w:tabs>
          <w:tab w:val="right" w:leader="dot" w:pos="9962"/>
        </w:tabs>
        <w:autoSpaceDE w:val="0"/>
        <w:rPr>
          <w:color w:val="000000"/>
          <w:szCs w:val="20"/>
        </w:rPr>
      </w:pPr>
    </w:p>
    <w:p w14:paraId="6B699379" w14:textId="77777777" w:rsidR="007E0EB6" w:rsidRDefault="007E0EB6">
      <w:pPr>
        <w:autoSpaceDE w:val="0"/>
        <w:rPr>
          <w:color w:val="000000"/>
          <w:szCs w:val="20"/>
        </w:rPr>
      </w:pPr>
    </w:p>
    <w:p w14:paraId="3FE9F23F" w14:textId="77777777" w:rsidR="007E0EB6" w:rsidRDefault="007E0EB6">
      <w:pPr>
        <w:autoSpaceDE w:val="0"/>
        <w:rPr>
          <w:color w:val="000000"/>
          <w:szCs w:val="20"/>
        </w:rPr>
      </w:pPr>
    </w:p>
    <w:p w14:paraId="1F72F646" w14:textId="77777777" w:rsidR="007E0EB6" w:rsidRDefault="007E0EB6">
      <w:pPr>
        <w:autoSpaceDE w:val="0"/>
        <w:rPr>
          <w:color w:val="000000"/>
          <w:szCs w:val="20"/>
        </w:rPr>
      </w:pPr>
    </w:p>
    <w:p w14:paraId="08CE6F91" w14:textId="77777777" w:rsidR="007E0EB6" w:rsidRDefault="007E0EB6">
      <w:pPr>
        <w:autoSpaceDE w:val="0"/>
        <w:rPr>
          <w:color w:val="000000"/>
          <w:szCs w:val="20"/>
        </w:rPr>
      </w:pPr>
    </w:p>
    <w:p w14:paraId="61CDCEAD" w14:textId="77777777" w:rsidR="007E0EB6" w:rsidRDefault="007E0EB6">
      <w:pPr>
        <w:autoSpaceDE w:val="0"/>
        <w:rPr>
          <w:color w:val="000000"/>
          <w:szCs w:val="20"/>
        </w:rPr>
      </w:pPr>
    </w:p>
    <w:p w14:paraId="6BB9E253" w14:textId="77777777" w:rsidR="007E0EB6" w:rsidRDefault="007E0EB6">
      <w:pPr>
        <w:autoSpaceDE w:val="0"/>
        <w:rPr>
          <w:color w:val="000000"/>
          <w:szCs w:val="20"/>
        </w:rPr>
      </w:pPr>
    </w:p>
    <w:p w14:paraId="23DE523C" w14:textId="77777777" w:rsidR="007E0EB6" w:rsidRDefault="007E0EB6">
      <w:pPr>
        <w:autoSpaceDE w:val="0"/>
        <w:rPr>
          <w:color w:val="000000"/>
          <w:szCs w:val="20"/>
        </w:rPr>
      </w:pPr>
    </w:p>
    <w:p w14:paraId="52E56223" w14:textId="77777777" w:rsidR="007E0EB6" w:rsidRDefault="007E0EB6">
      <w:pPr>
        <w:autoSpaceDE w:val="0"/>
        <w:rPr>
          <w:color w:val="000000"/>
          <w:szCs w:val="20"/>
        </w:rPr>
      </w:pPr>
    </w:p>
    <w:p w14:paraId="07547A01" w14:textId="77777777" w:rsidR="007E0EB6" w:rsidRDefault="007E0EB6">
      <w:pPr>
        <w:autoSpaceDE w:val="0"/>
        <w:rPr>
          <w:color w:val="000000"/>
          <w:szCs w:val="20"/>
        </w:rPr>
      </w:pPr>
    </w:p>
    <w:p w14:paraId="5043CB0F" w14:textId="77777777" w:rsidR="007E0EB6" w:rsidRDefault="007E0EB6">
      <w:pPr>
        <w:autoSpaceDE w:val="0"/>
        <w:rPr>
          <w:color w:val="000000"/>
          <w:szCs w:val="20"/>
        </w:rPr>
      </w:pPr>
    </w:p>
    <w:p w14:paraId="07459315" w14:textId="77777777" w:rsidR="007E0EB6" w:rsidRDefault="007E0EB6">
      <w:pPr>
        <w:autoSpaceDE w:val="0"/>
        <w:rPr>
          <w:color w:val="000000"/>
          <w:szCs w:val="20"/>
        </w:rPr>
      </w:pPr>
    </w:p>
    <w:p w14:paraId="6537F28F" w14:textId="77777777" w:rsidR="007E0EB6" w:rsidRDefault="007E0EB6">
      <w:pPr>
        <w:autoSpaceDE w:val="0"/>
        <w:rPr>
          <w:color w:val="000000"/>
          <w:szCs w:val="20"/>
        </w:rPr>
      </w:pPr>
    </w:p>
    <w:p w14:paraId="6DFB9E20" w14:textId="77777777" w:rsidR="007E0EB6" w:rsidRDefault="007E0EB6">
      <w:pPr>
        <w:autoSpaceDE w:val="0"/>
        <w:rPr>
          <w:color w:val="000000"/>
          <w:szCs w:val="20"/>
        </w:rPr>
      </w:pPr>
    </w:p>
    <w:p w14:paraId="70DF9E56" w14:textId="77777777" w:rsidR="007E0EB6" w:rsidRDefault="007E0EB6">
      <w:pPr>
        <w:autoSpaceDE w:val="0"/>
        <w:rPr>
          <w:color w:val="000000"/>
          <w:szCs w:val="20"/>
        </w:rPr>
      </w:pPr>
    </w:p>
    <w:p w14:paraId="44E871BC" w14:textId="77777777" w:rsidR="007E0EB6" w:rsidRDefault="007E0EB6">
      <w:pPr>
        <w:autoSpaceDE w:val="0"/>
        <w:rPr>
          <w:color w:val="000000"/>
          <w:szCs w:val="20"/>
        </w:rPr>
      </w:pPr>
    </w:p>
    <w:p w14:paraId="144A5D23" w14:textId="77777777" w:rsidR="007E0EB6" w:rsidRDefault="007E0EB6">
      <w:pPr>
        <w:autoSpaceDE w:val="0"/>
        <w:rPr>
          <w:color w:val="000000"/>
          <w:szCs w:val="20"/>
        </w:rPr>
      </w:pPr>
    </w:p>
    <w:p w14:paraId="738610EB" w14:textId="77777777" w:rsidR="007E0EB6" w:rsidRDefault="007E0EB6">
      <w:pPr>
        <w:autoSpaceDE w:val="0"/>
        <w:rPr>
          <w:color w:val="000000"/>
          <w:szCs w:val="20"/>
        </w:rPr>
      </w:pPr>
    </w:p>
    <w:p w14:paraId="637805D2" w14:textId="77777777" w:rsidR="007E0EB6" w:rsidRDefault="007E0EB6">
      <w:pPr>
        <w:autoSpaceDE w:val="0"/>
        <w:rPr>
          <w:color w:val="000000"/>
          <w:szCs w:val="20"/>
        </w:rPr>
      </w:pPr>
    </w:p>
    <w:p w14:paraId="463F29E8" w14:textId="77777777" w:rsidR="007E0EB6" w:rsidRDefault="007E0EB6">
      <w:pPr>
        <w:autoSpaceDE w:val="0"/>
        <w:rPr>
          <w:color w:val="000000"/>
          <w:szCs w:val="20"/>
        </w:rPr>
      </w:pPr>
    </w:p>
    <w:p w14:paraId="3B7B4B86" w14:textId="77777777" w:rsidR="007E0EB6" w:rsidRDefault="007E0EB6">
      <w:pPr>
        <w:autoSpaceDE w:val="0"/>
        <w:rPr>
          <w:color w:val="000000"/>
          <w:szCs w:val="20"/>
        </w:rPr>
      </w:pPr>
    </w:p>
    <w:p w14:paraId="3A0FF5F2" w14:textId="77777777" w:rsidR="007E0EB6" w:rsidRDefault="007E0EB6">
      <w:pPr>
        <w:autoSpaceDE w:val="0"/>
        <w:rPr>
          <w:color w:val="000000"/>
          <w:szCs w:val="20"/>
        </w:rPr>
      </w:pPr>
    </w:p>
    <w:p w14:paraId="5630AD66" w14:textId="77777777" w:rsidR="007E0EB6" w:rsidRDefault="007E0EB6">
      <w:pPr>
        <w:autoSpaceDE w:val="0"/>
        <w:rPr>
          <w:color w:val="000000"/>
          <w:szCs w:val="20"/>
        </w:rPr>
      </w:pPr>
    </w:p>
    <w:p w14:paraId="61829076" w14:textId="77777777" w:rsidR="007E0EB6" w:rsidRDefault="007E0EB6">
      <w:pPr>
        <w:autoSpaceDE w:val="0"/>
        <w:rPr>
          <w:color w:val="000000"/>
          <w:szCs w:val="20"/>
        </w:rPr>
      </w:pPr>
    </w:p>
    <w:p w14:paraId="2BA226A1" w14:textId="77777777" w:rsidR="007E0EB6" w:rsidRDefault="007E0EB6">
      <w:pPr>
        <w:autoSpaceDE w:val="0"/>
        <w:rPr>
          <w:color w:val="000000"/>
          <w:szCs w:val="20"/>
        </w:rPr>
      </w:pPr>
    </w:p>
    <w:p w14:paraId="17AD93B2" w14:textId="77777777" w:rsidR="007E0EB6" w:rsidRDefault="007E0EB6">
      <w:pPr>
        <w:autoSpaceDE w:val="0"/>
        <w:rPr>
          <w:color w:val="000000"/>
          <w:szCs w:val="20"/>
        </w:rPr>
      </w:pPr>
    </w:p>
    <w:p w14:paraId="0DE4B5B7" w14:textId="77777777" w:rsidR="00460EFD" w:rsidRDefault="00460EFD">
      <w:pPr>
        <w:autoSpaceDE w:val="0"/>
        <w:rPr>
          <w:color w:val="000000"/>
          <w:szCs w:val="20"/>
        </w:rPr>
      </w:pPr>
    </w:p>
    <w:p w14:paraId="66204FF1" w14:textId="77777777" w:rsidR="00460EFD" w:rsidRDefault="00460EFD">
      <w:pPr>
        <w:autoSpaceDE w:val="0"/>
        <w:rPr>
          <w:color w:val="000000"/>
          <w:szCs w:val="20"/>
        </w:rPr>
      </w:pPr>
    </w:p>
    <w:p w14:paraId="664C160F" w14:textId="77777777" w:rsidR="007E0EB6" w:rsidRDefault="007E0EB6">
      <w:pPr>
        <w:pStyle w:val="Otsikko1"/>
      </w:pPr>
      <w:r>
        <w:lastRenderedPageBreak/>
        <w:t>1. JOHDANTO</w:t>
      </w:r>
    </w:p>
    <w:p w14:paraId="2DBF0D7D" w14:textId="77777777" w:rsidR="007E0EB6" w:rsidRDefault="007E0EB6">
      <w:pPr>
        <w:autoSpaceDE w:val="0"/>
        <w:rPr>
          <w:color w:val="000000"/>
          <w:szCs w:val="20"/>
        </w:rPr>
      </w:pPr>
    </w:p>
    <w:p w14:paraId="18FB8E11" w14:textId="77777777" w:rsidR="007E0EB6" w:rsidRDefault="007E0EB6">
      <w:pPr>
        <w:suppressAutoHyphens w:val="0"/>
        <w:autoSpaceDE w:val="0"/>
      </w:pPr>
      <w:r>
        <w:t>Sosiaali- ja terveysministeriön antoi 28.3.2008 asetuksen 177/2008 yleisten uimarantojen uimaveden laatuvaatimuksista ja valvonnasta. Asetuksen 8 § mukaan uimarannan omistajan tai haltija on yhteistyössä kunnan terveydensuojeluviranomaisen kanssa laadittava uimavesiprofiili. Asetuksen 2 §:n mukaan yleisellä uimarannalla tarkoitetaan uimarantaa, jolla arvioidaan käyvän uimakauden aikana vähintään 100 uimaria päivässä. [3]</w:t>
      </w:r>
    </w:p>
    <w:p w14:paraId="6B62F1B3" w14:textId="77777777" w:rsidR="007E0EB6" w:rsidRDefault="007E0EB6">
      <w:pPr>
        <w:suppressAutoHyphens w:val="0"/>
        <w:autoSpaceDE w:val="0"/>
      </w:pPr>
    </w:p>
    <w:p w14:paraId="0141E2C9" w14:textId="77777777" w:rsidR="007E0EB6" w:rsidRDefault="007E0EB6">
      <w:pPr>
        <w:suppressAutoHyphens w:val="0"/>
        <w:autoSpaceDE w:val="0"/>
        <w:rPr>
          <w:rStyle w:val="Korostus"/>
          <w:i w:val="0"/>
          <w:iCs w:val="0"/>
        </w:rPr>
      </w:pPr>
      <w:r>
        <w:t xml:space="preserve">Uimavesiprofiilin tulee olla Sosiaali- ja terveysministeriön asetuksen 177/2008 liitteen </w:t>
      </w:r>
      <w:r>
        <w:rPr>
          <w:rStyle w:val="Korostus"/>
          <w:i w:val="0"/>
          <w:iCs w:val="0"/>
        </w:rPr>
        <w:t>IV mukaisesti laadittu. Uimavesiprofiilissa kuvataan uimarannan uimaveden ja kyseisen uimaveden valuma-alueella olevien muiden pintavesien fysikaalisia, maantieteellisiä ja hydrologisia ominaisuuksia, jotka voisivat saastuttaa uimavettä. Uimavesiprofiilissa myös selvitetään ja arvioidaan mahdollisia tekijöitä, jotka voivat vaikuttaa uimaveden laatuun heikentävästi tai aiheuttaa uimareille terveyshaittoja. [3]</w:t>
      </w:r>
    </w:p>
    <w:p w14:paraId="02F2C34E" w14:textId="77777777" w:rsidR="007E0EB6" w:rsidRDefault="007E0EB6">
      <w:pPr>
        <w:suppressAutoHyphens w:val="0"/>
        <w:autoSpaceDE w:val="0"/>
      </w:pPr>
    </w:p>
    <w:p w14:paraId="22653578" w14:textId="77777777" w:rsidR="007E0EB6" w:rsidRDefault="007E0EB6">
      <w:pPr>
        <w:suppressAutoHyphens w:val="0"/>
        <w:autoSpaceDE w:val="0"/>
      </w:pPr>
      <w:r>
        <w:t>Uimavesiprofiili auttaa uimarannan ylläpitäjää ja viranomaisia uimaveden laadun valvonnassa ja hallinnassa. Uimavesiprofiilin tarkoituksena on lisäksi antaa yleisölle tietoa.</w:t>
      </w:r>
    </w:p>
    <w:p w14:paraId="680A4E5D" w14:textId="77777777" w:rsidR="007E0EB6" w:rsidRDefault="007E0EB6">
      <w:pPr>
        <w:suppressAutoHyphens w:val="0"/>
        <w:autoSpaceDE w:val="0"/>
      </w:pPr>
    </w:p>
    <w:p w14:paraId="7DFA734C" w14:textId="1C07FC7A" w:rsidR="007E0EB6" w:rsidRDefault="007E0EB6">
      <w:pPr>
        <w:suppressAutoHyphens w:val="0"/>
        <w:autoSpaceDE w:val="0"/>
      </w:pPr>
      <w:r>
        <w:t>Tämä uimavesiprofiili on laadittu Virtain Kaupungin Kalettoman yleiselle uimarannalle uimavesiasetuksen 177/2008 8 § mukaisesti osana Valtteri Kankaan harjoittelua Keurusselän ympäristön- ja terveydensuojelutoimistossa.</w:t>
      </w:r>
      <w:r w:rsidR="00A171F3">
        <w:t xml:space="preserve"> Uimavesiprofiili aineistoa on päivitetty 30.4.2015 yhteyshenkilöiden osalta. Päivityksen on suorittanut Antti Salminen Virtain kaupungilta.</w:t>
      </w:r>
      <w:r w:rsidR="0095226A">
        <w:t xml:space="preserve"> Uimavesiprofiilia on päivitetty myös 24.5.2021 sekä 22.6.2023 yhteyshenkilöiden osalta.</w:t>
      </w:r>
    </w:p>
    <w:p w14:paraId="19219836" w14:textId="77777777" w:rsidR="007E0EB6" w:rsidRDefault="007E0EB6">
      <w:pPr>
        <w:suppressAutoHyphens w:val="0"/>
        <w:autoSpaceDE w:val="0"/>
        <w:rPr>
          <w:color w:val="000000"/>
          <w:szCs w:val="20"/>
        </w:rPr>
      </w:pPr>
    </w:p>
    <w:p w14:paraId="296FEF7D" w14:textId="77777777" w:rsidR="007E0EB6" w:rsidRDefault="007E0EB6">
      <w:pPr>
        <w:suppressAutoHyphens w:val="0"/>
        <w:autoSpaceDE w:val="0"/>
        <w:rPr>
          <w:color w:val="000000"/>
          <w:szCs w:val="20"/>
        </w:rPr>
      </w:pPr>
    </w:p>
    <w:p w14:paraId="659B2440" w14:textId="77777777" w:rsidR="007E0EB6" w:rsidRDefault="007E0EB6">
      <w:pPr>
        <w:pStyle w:val="Otsikko1"/>
      </w:pPr>
      <w:r>
        <w:t>2. YHTEYSTIEDOT</w:t>
      </w:r>
    </w:p>
    <w:p w14:paraId="67A5733F" w14:textId="77777777" w:rsidR="007E0EB6" w:rsidRDefault="007E0EB6">
      <w:pPr>
        <w:pStyle w:val="Otsikko2"/>
      </w:pPr>
      <w:r>
        <w:t>2.1 Uimarannan omistaja ja yhteystiedot</w:t>
      </w:r>
    </w:p>
    <w:p w14:paraId="54817628" w14:textId="77777777" w:rsidR="007E0EB6" w:rsidRDefault="007E0EB6">
      <w:pPr>
        <w:autoSpaceDE w:val="0"/>
        <w:rPr>
          <w:color w:val="000000"/>
          <w:szCs w:val="20"/>
        </w:rPr>
      </w:pPr>
      <w:r>
        <w:rPr>
          <w:color w:val="000000"/>
          <w:szCs w:val="20"/>
        </w:rPr>
        <w:t>Virtain kaupunki,</w:t>
      </w:r>
    </w:p>
    <w:p w14:paraId="0A778AB2" w14:textId="77777777" w:rsidR="007E0EB6" w:rsidRDefault="007E0EB6">
      <w:pPr>
        <w:autoSpaceDE w:val="0"/>
        <w:rPr>
          <w:color w:val="000000"/>
          <w:szCs w:val="20"/>
        </w:rPr>
      </w:pPr>
      <w:r>
        <w:rPr>
          <w:color w:val="000000"/>
          <w:szCs w:val="20"/>
        </w:rPr>
        <w:t>Virtaintie 26</w:t>
      </w:r>
    </w:p>
    <w:p w14:paraId="2446FB09" w14:textId="77777777" w:rsidR="007E0EB6" w:rsidRDefault="007E0EB6">
      <w:pPr>
        <w:autoSpaceDE w:val="0"/>
        <w:rPr>
          <w:color w:val="000000"/>
          <w:szCs w:val="20"/>
        </w:rPr>
      </w:pPr>
      <w:r>
        <w:rPr>
          <w:color w:val="000000"/>
          <w:szCs w:val="20"/>
        </w:rPr>
        <w:t>PL 85</w:t>
      </w:r>
    </w:p>
    <w:p w14:paraId="452E771A" w14:textId="77777777" w:rsidR="007E0EB6" w:rsidRDefault="007E0EB6">
      <w:pPr>
        <w:autoSpaceDE w:val="0"/>
        <w:rPr>
          <w:color w:val="000000"/>
          <w:szCs w:val="20"/>
        </w:rPr>
      </w:pPr>
      <w:r>
        <w:rPr>
          <w:color w:val="000000"/>
          <w:szCs w:val="20"/>
        </w:rPr>
        <w:t>34801 Virrat</w:t>
      </w:r>
    </w:p>
    <w:p w14:paraId="7194DBDC" w14:textId="77777777" w:rsidR="007E0EB6" w:rsidRDefault="007E0EB6">
      <w:pPr>
        <w:autoSpaceDE w:val="0"/>
        <w:rPr>
          <w:color w:val="000000"/>
          <w:szCs w:val="20"/>
        </w:rPr>
      </w:pPr>
    </w:p>
    <w:p w14:paraId="7645E72A" w14:textId="77777777" w:rsidR="007E0EB6" w:rsidRDefault="007E0EB6">
      <w:pPr>
        <w:pStyle w:val="Otsikko2"/>
      </w:pPr>
      <w:bookmarkStart w:id="0" w:name="_toc165"/>
      <w:bookmarkEnd w:id="0"/>
      <w:r>
        <w:t>2.2 Uimarannan päävastuullinen hoitaja ja yhteystiedot</w:t>
      </w:r>
    </w:p>
    <w:p w14:paraId="0610502E" w14:textId="70F8EABC" w:rsidR="007E0EB6" w:rsidRDefault="00A81254">
      <w:pPr>
        <w:autoSpaceDE w:val="0"/>
        <w:rPr>
          <w:color w:val="000000"/>
          <w:szCs w:val="20"/>
        </w:rPr>
      </w:pPr>
      <w:r>
        <w:rPr>
          <w:color w:val="000000"/>
          <w:szCs w:val="20"/>
        </w:rPr>
        <w:t>Pia Maskonen</w:t>
      </w:r>
      <w:r w:rsidR="00A171F3">
        <w:rPr>
          <w:color w:val="000000"/>
          <w:szCs w:val="20"/>
        </w:rPr>
        <w:t>, tekninen osasto</w:t>
      </w:r>
    </w:p>
    <w:p w14:paraId="30BD96C9" w14:textId="62AC6B8E" w:rsidR="007E0EB6" w:rsidRDefault="00A171F3">
      <w:pPr>
        <w:autoSpaceDE w:val="0"/>
        <w:rPr>
          <w:color w:val="000000"/>
          <w:szCs w:val="20"/>
        </w:rPr>
      </w:pPr>
      <w:r>
        <w:rPr>
          <w:color w:val="000000"/>
          <w:szCs w:val="20"/>
        </w:rPr>
        <w:t>puh. 044 715 13</w:t>
      </w:r>
      <w:r w:rsidR="00A81254">
        <w:rPr>
          <w:color w:val="000000"/>
          <w:szCs w:val="20"/>
        </w:rPr>
        <w:t>62</w:t>
      </w:r>
    </w:p>
    <w:p w14:paraId="62747036" w14:textId="3975FF55" w:rsidR="007E0EB6" w:rsidRDefault="0095226A">
      <w:pPr>
        <w:autoSpaceDE w:val="0"/>
      </w:pPr>
      <w:r>
        <w:t>pia.maskonen</w:t>
      </w:r>
      <w:r w:rsidR="007E0EB6">
        <w:t>@virrat.fi</w:t>
      </w:r>
    </w:p>
    <w:p w14:paraId="769D0D3C" w14:textId="77777777" w:rsidR="007E0EB6" w:rsidRDefault="007E0EB6">
      <w:pPr>
        <w:autoSpaceDE w:val="0"/>
        <w:rPr>
          <w:color w:val="000000"/>
          <w:szCs w:val="20"/>
        </w:rPr>
      </w:pPr>
    </w:p>
    <w:p w14:paraId="311F6C38" w14:textId="77777777" w:rsidR="007E0EB6" w:rsidRDefault="007E0EB6">
      <w:pPr>
        <w:pStyle w:val="Otsikko2"/>
      </w:pPr>
      <w:r>
        <w:t>2.3 Uimarantaa valvova viranomainen ja yhteystiedot</w:t>
      </w:r>
    </w:p>
    <w:p w14:paraId="59D78646" w14:textId="77777777" w:rsidR="007E0EB6" w:rsidRDefault="007E0EB6">
      <w:pPr>
        <w:autoSpaceDE w:val="0"/>
        <w:rPr>
          <w:color w:val="000000"/>
          <w:szCs w:val="20"/>
        </w:rPr>
      </w:pPr>
      <w:r>
        <w:rPr>
          <w:color w:val="000000"/>
          <w:szCs w:val="20"/>
        </w:rPr>
        <w:t>Keurusselän ympärist</w:t>
      </w:r>
      <w:r w:rsidR="00955E6C">
        <w:rPr>
          <w:color w:val="000000"/>
          <w:szCs w:val="20"/>
        </w:rPr>
        <w:t>ön- ja terveydensuojelutoimisto</w:t>
      </w:r>
    </w:p>
    <w:p w14:paraId="18E55836" w14:textId="77777777" w:rsidR="007E0EB6" w:rsidRDefault="00955E6C">
      <w:pPr>
        <w:autoSpaceDE w:val="0"/>
        <w:rPr>
          <w:color w:val="000000"/>
          <w:szCs w:val="20"/>
        </w:rPr>
      </w:pPr>
      <w:r>
        <w:rPr>
          <w:color w:val="000000"/>
          <w:szCs w:val="20"/>
        </w:rPr>
        <w:t>Ympäristö</w:t>
      </w:r>
      <w:r w:rsidR="00B651E0">
        <w:rPr>
          <w:color w:val="000000"/>
          <w:szCs w:val="20"/>
        </w:rPr>
        <w:t>t</w:t>
      </w:r>
      <w:r>
        <w:rPr>
          <w:color w:val="000000"/>
          <w:szCs w:val="20"/>
        </w:rPr>
        <w:t xml:space="preserve">erveystarkastaja </w:t>
      </w:r>
      <w:r w:rsidR="0086705A">
        <w:rPr>
          <w:color w:val="000000"/>
          <w:szCs w:val="20"/>
        </w:rPr>
        <w:t>Tuija Kytönen</w:t>
      </w:r>
    </w:p>
    <w:p w14:paraId="2BD7502D" w14:textId="227F5ABB" w:rsidR="007E0EB6" w:rsidRDefault="00955E6C">
      <w:pPr>
        <w:autoSpaceDE w:val="0"/>
        <w:rPr>
          <w:color w:val="000000"/>
          <w:szCs w:val="20"/>
        </w:rPr>
      </w:pPr>
      <w:r>
        <w:rPr>
          <w:color w:val="000000"/>
          <w:szCs w:val="20"/>
        </w:rPr>
        <w:t xml:space="preserve">puh. </w:t>
      </w:r>
      <w:bookmarkStart w:id="1" w:name="_Hlk72413055"/>
      <w:r w:rsidR="0086705A">
        <w:rPr>
          <w:color w:val="000000"/>
          <w:szCs w:val="20"/>
        </w:rPr>
        <w:t>044-7871362</w:t>
      </w:r>
      <w:r w:rsidR="007E0EB6">
        <w:rPr>
          <w:color w:val="000000"/>
          <w:szCs w:val="20"/>
        </w:rPr>
        <w:t xml:space="preserve"> </w:t>
      </w:r>
      <w:bookmarkEnd w:id="1"/>
    </w:p>
    <w:p w14:paraId="0AC878C0" w14:textId="4D22C28B" w:rsidR="00000C00" w:rsidRDefault="00000C00">
      <w:pPr>
        <w:autoSpaceDE w:val="0"/>
        <w:rPr>
          <w:color w:val="000000"/>
          <w:szCs w:val="20"/>
        </w:rPr>
      </w:pPr>
      <w:r>
        <w:rPr>
          <w:color w:val="000000"/>
          <w:szCs w:val="20"/>
        </w:rPr>
        <w:t>tuija.kytonen@keurru.fi</w:t>
      </w:r>
    </w:p>
    <w:p w14:paraId="0E585E68" w14:textId="77777777" w:rsidR="00000C00" w:rsidRPr="00000C00" w:rsidRDefault="00000C00" w:rsidP="00000C00">
      <w:pPr>
        <w:autoSpaceDE w:val="0"/>
        <w:rPr>
          <w:color w:val="000000"/>
          <w:szCs w:val="20"/>
        </w:rPr>
      </w:pPr>
      <w:r w:rsidRPr="00000C00">
        <w:rPr>
          <w:color w:val="000000"/>
          <w:szCs w:val="20"/>
        </w:rPr>
        <w:lastRenderedPageBreak/>
        <w:t>Ympäristöterveyspäällikkö Rebekka Kinnunen</w:t>
      </w:r>
    </w:p>
    <w:p w14:paraId="4A2346D6" w14:textId="77777777" w:rsidR="00000C00" w:rsidRPr="00000C00" w:rsidRDefault="00000C00" w:rsidP="00000C00">
      <w:pPr>
        <w:autoSpaceDE w:val="0"/>
        <w:rPr>
          <w:color w:val="000000"/>
          <w:szCs w:val="20"/>
        </w:rPr>
      </w:pPr>
      <w:r w:rsidRPr="00000C00">
        <w:rPr>
          <w:color w:val="000000"/>
          <w:szCs w:val="20"/>
        </w:rPr>
        <w:t>pih. 0400 328 322</w:t>
      </w:r>
    </w:p>
    <w:p w14:paraId="54CD245A" w14:textId="46616C2A" w:rsidR="007E0EB6" w:rsidRDefault="00000C00" w:rsidP="00000C00">
      <w:pPr>
        <w:autoSpaceDE w:val="0"/>
        <w:rPr>
          <w:color w:val="000000"/>
          <w:szCs w:val="20"/>
        </w:rPr>
      </w:pPr>
      <w:r w:rsidRPr="00000C00">
        <w:rPr>
          <w:color w:val="000000"/>
          <w:szCs w:val="20"/>
        </w:rPr>
        <w:t>rebekka.kinnunen@keuruu.fi</w:t>
      </w:r>
      <w:r w:rsidRPr="00000C00">
        <w:rPr>
          <w:color w:val="000000"/>
          <w:szCs w:val="20"/>
        </w:rPr>
        <w:cr/>
      </w:r>
    </w:p>
    <w:p w14:paraId="0AD79D2D" w14:textId="77777777" w:rsidR="007E0EB6" w:rsidRDefault="007E0EB6">
      <w:pPr>
        <w:pStyle w:val="Otsikko2"/>
      </w:pPr>
      <w:r>
        <w:t>2.4 Näytteet tutkiva laboratorio ja yhteystiedot</w:t>
      </w:r>
    </w:p>
    <w:p w14:paraId="5BCF3869" w14:textId="77777777" w:rsidR="007E0EB6" w:rsidRDefault="007E0EB6">
      <w:pPr>
        <w:autoSpaceDE w:val="0"/>
        <w:rPr>
          <w:color w:val="000000"/>
          <w:szCs w:val="20"/>
        </w:rPr>
      </w:pPr>
      <w:r>
        <w:rPr>
          <w:color w:val="000000"/>
          <w:szCs w:val="20"/>
        </w:rPr>
        <w:t>Kokemäenjoen vesistön vesiensuojeluyhdistys ry</w:t>
      </w:r>
    </w:p>
    <w:p w14:paraId="389ADED8" w14:textId="77777777" w:rsidR="007E0EB6" w:rsidRDefault="007E0EB6">
      <w:pPr>
        <w:autoSpaceDE w:val="0"/>
        <w:rPr>
          <w:color w:val="000000"/>
          <w:szCs w:val="20"/>
        </w:rPr>
      </w:pPr>
      <w:r>
        <w:rPr>
          <w:color w:val="000000"/>
          <w:szCs w:val="20"/>
        </w:rPr>
        <w:t>Hatanpäänkatu 3 B</w:t>
      </w:r>
    </w:p>
    <w:p w14:paraId="4FD5BFB0" w14:textId="77777777" w:rsidR="007E0EB6" w:rsidRDefault="007E0EB6">
      <w:pPr>
        <w:autoSpaceDE w:val="0"/>
        <w:rPr>
          <w:color w:val="000000"/>
          <w:szCs w:val="20"/>
        </w:rPr>
      </w:pPr>
      <w:r>
        <w:rPr>
          <w:color w:val="000000"/>
          <w:szCs w:val="20"/>
        </w:rPr>
        <w:t>33101 Tampere</w:t>
      </w:r>
    </w:p>
    <w:p w14:paraId="1231BE67" w14:textId="77777777" w:rsidR="007E0EB6" w:rsidRDefault="007E0EB6">
      <w:pPr>
        <w:autoSpaceDE w:val="0"/>
        <w:rPr>
          <w:color w:val="000000"/>
          <w:szCs w:val="20"/>
        </w:rPr>
      </w:pPr>
    </w:p>
    <w:p w14:paraId="5C0828DE" w14:textId="77777777" w:rsidR="007E0EB6" w:rsidRDefault="007E0EB6">
      <w:pPr>
        <w:pStyle w:val="Otsikko2"/>
      </w:pPr>
      <w:r>
        <w:t>2.5 Vesi- ja viemärilaitos ja yhteystiedot</w:t>
      </w:r>
    </w:p>
    <w:p w14:paraId="187439FC" w14:textId="77777777" w:rsidR="007E0EB6" w:rsidRDefault="007E0EB6">
      <w:pPr>
        <w:autoSpaceDE w:val="0"/>
        <w:rPr>
          <w:color w:val="000000"/>
          <w:szCs w:val="20"/>
        </w:rPr>
      </w:pPr>
      <w:r>
        <w:rPr>
          <w:color w:val="000000"/>
          <w:szCs w:val="20"/>
        </w:rPr>
        <w:t>Virtain Tekniset palvelut</w:t>
      </w:r>
    </w:p>
    <w:p w14:paraId="31141FA6" w14:textId="429F422F" w:rsidR="007E0EB6" w:rsidRDefault="007E0EB6">
      <w:pPr>
        <w:autoSpaceDE w:val="0"/>
        <w:rPr>
          <w:color w:val="000000"/>
          <w:szCs w:val="20"/>
        </w:rPr>
      </w:pPr>
      <w:r>
        <w:rPr>
          <w:color w:val="000000"/>
          <w:szCs w:val="20"/>
        </w:rPr>
        <w:t xml:space="preserve">Vesihuoltolaitoksen hoitaja </w:t>
      </w:r>
      <w:r w:rsidR="00A81254">
        <w:rPr>
          <w:color w:val="000000"/>
          <w:szCs w:val="20"/>
        </w:rPr>
        <w:t>Petri Pohjola</w:t>
      </w:r>
    </w:p>
    <w:p w14:paraId="08D09792" w14:textId="77777777" w:rsidR="007E0EB6" w:rsidRDefault="007E0EB6">
      <w:pPr>
        <w:autoSpaceDE w:val="0"/>
        <w:rPr>
          <w:color w:val="000000"/>
          <w:szCs w:val="20"/>
        </w:rPr>
      </w:pPr>
      <w:r>
        <w:rPr>
          <w:color w:val="000000"/>
          <w:szCs w:val="20"/>
        </w:rPr>
        <w:t>Puhdistamontie 61</w:t>
      </w:r>
    </w:p>
    <w:p w14:paraId="6352D932" w14:textId="77777777" w:rsidR="007E0EB6" w:rsidRDefault="007E0EB6">
      <w:pPr>
        <w:autoSpaceDE w:val="0"/>
        <w:rPr>
          <w:color w:val="000000"/>
          <w:szCs w:val="20"/>
        </w:rPr>
      </w:pPr>
      <w:r>
        <w:rPr>
          <w:color w:val="000000"/>
          <w:szCs w:val="20"/>
        </w:rPr>
        <w:t>34800 Virrat</w:t>
      </w:r>
    </w:p>
    <w:p w14:paraId="6438F3F6" w14:textId="77777777" w:rsidR="007E0EB6" w:rsidRDefault="007E0EB6">
      <w:pPr>
        <w:autoSpaceDE w:val="0"/>
        <w:rPr>
          <w:color w:val="000000"/>
          <w:szCs w:val="20"/>
        </w:rPr>
      </w:pPr>
      <w:r>
        <w:rPr>
          <w:color w:val="000000"/>
          <w:szCs w:val="20"/>
        </w:rPr>
        <w:t>Puh. 044-7151325</w:t>
      </w:r>
    </w:p>
    <w:p w14:paraId="36FEB5B0" w14:textId="77777777" w:rsidR="007E0EB6" w:rsidRDefault="007E0EB6">
      <w:pPr>
        <w:autoSpaceDE w:val="0"/>
        <w:rPr>
          <w:color w:val="000000"/>
          <w:szCs w:val="20"/>
        </w:rPr>
      </w:pPr>
    </w:p>
    <w:p w14:paraId="460CD3E8" w14:textId="77777777" w:rsidR="007E0EB6" w:rsidRDefault="007E0EB6">
      <w:pPr>
        <w:pStyle w:val="Otsikko1"/>
      </w:pPr>
      <w:r>
        <w:t>3. MAANTIETEELLINEN SIJAINTI</w:t>
      </w:r>
    </w:p>
    <w:p w14:paraId="1D4DB297" w14:textId="77777777" w:rsidR="007E0EB6" w:rsidRDefault="007E0EB6">
      <w:pPr>
        <w:pStyle w:val="Otsikko2"/>
      </w:pPr>
      <w:r>
        <w:t>3.1 EU:lle ilmoitettu uimarannan nimi</w:t>
      </w:r>
    </w:p>
    <w:p w14:paraId="3F414190" w14:textId="77777777" w:rsidR="007E0EB6" w:rsidRDefault="007E0EB6">
      <w:pPr>
        <w:autoSpaceDE w:val="0"/>
        <w:rPr>
          <w:color w:val="000000"/>
          <w:szCs w:val="20"/>
        </w:rPr>
      </w:pPr>
      <w:r>
        <w:rPr>
          <w:color w:val="000000"/>
          <w:szCs w:val="20"/>
        </w:rPr>
        <w:t>KALETTOMANLAHTI</w:t>
      </w:r>
    </w:p>
    <w:p w14:paraId="30D7AA69" w14:textId="77777777" w:rsidR="007E0EB6" w:rsidRDefault="007E0EB6">
      <w:pPr>
        <w:autoSpaceDE w:val="0"/>
        <w:rPr>
          <w:color w:val="000000"/>
          <w:szCs w:val="20"/>
        </w:rPr>
      </w:pPr>
    </w:p>
    <w:p w14:paraId="3AAC894D" w14:textId="77777777" w:rsidR="007E0EB6" w:rsidRDefault="007E0EB6">
      <w:pPr>
        <w:pStyle w:val="Otsikko2"/>
      </w:pPr>
      <w:r>
        <w:t>3.2 EU:lle ilmoitettu uimarannan lyhyt nimi</w:t>
      </w:r>
    </w:p>
    <w:p w14:paraId="35B8F5FB" w14:textId="77777777" w:rsidR="007E0EB6" w:rsidRDefault="007E0EB6">
      <w:pPr>
        <w:autoSpaceDE w:val="0"/>
        <w:rPr>
          <w:color w:val="000000"/>
          <w:szCs w:val="20"/>
        </w:rPr>
      </w:pPr>
      <w:r>
        <w:rPr>
          <w:color w:val="000000"/>
          <w:szCs w:val="20"/>
        </w:rPr>
        <w:t>KALETTOMANLAHTI</w:t>
      </w:r>
    </w:p>
    <w:p w14:paraId="7196D064" w14:textId="77777777" w:rsidR="007E0EB6" w:rsidRDefault="007E0EB6">
      <w:pPr>
        <w:autoSpaceDE w:val="0"/>
        <w:rPr>
          <w:color w:val="000000"/>
          <w:szCs w:val="20"/>
        </w:rPr>
      </w:pPr>
    </w:p>
    <w:p w14:paraId="3EC782E6" w14:textId="77777777" w:rsidR="007E0EB6" w:rsidRDefault="007E0EB6">
      <w:pPr>
        <w:pStyle w:val="Otsikko2"/>
      </w:pPr>
      <w:bookmarkStart w:id="2" w:name="_toc195"/>
      <w:bookmarkEnd w:id="2"/>
      <w:r>
        <w:t>3.3 Uimarannan BWID-koodi</w:t>
      </w:r>
    </w:p>
    <w:p w14:paraId="548BA9A1" w14:textId="77777777" w:rsidR="007E0EB6" w:rsidRDefault="007E0EB6">
      <w:pPr>
        <w:autoSpaceDE w:val="0"/>
        <w:rPr>
          <w:color w:val="000000"/>
          <w:szCs w:val="20"/>
        </w:rPr>
      </w:pPr>
      <w:r>
        <w:rPr>
          <w:color w:val="000000"/>
          <w:szCs w:val="20"/>
        </w:rPr>
        <w:t>FI124936001</w:t>
      </w:r>
    </w:p>
    <w:p w14:paraId="34FF1C98" w14:textId="77777777" w:rsidR="007E0EB6" w:rsidRDefault="007E0EB6">
      <w:pPr>
        <w:autoSpaceDE w:val="0"/>
        <w:rPr>
          <w:color w:val="000000"/>
          <w:szCs w:val="20"/>
        </w:rPr>
      </w:pPr>
    </w:p>
    <w:p w14:paraId="6E6C737F" w14:textId="77777777" w:rsidR="007E0EB6" w:rsidRDefault="007E0EB6">
      <w:pPr>
        <w:pStyle w:val="Otsikko2"/>
      </w:pPr>
      <w:r>
        <w:t>3.4 Osoitetiedot</w:t>
      </w:r>
    </w:p>
    <w:p w14:paraId="623EF3FB" w14:textId="77777777" w:rsidR="007E0EB6" w:rsidRDefault="007E0EB6">
      <w:pPr>
        <w:autoSpaceDE w:val="0"/>
        <w:rPr>
          <w:rFonts w:eastAsia="Arial"/>
          <w:color w:val="000000"/>
          <w:szCs w:val="20"/>
        </w:rPr>
      </w:pPr>
      <w:r>
        <w:rPr>
          <w:rFonts w:eastAsia="Arial"/>
          <w:color w:val="000000"/>
          <w:szCs w:val="20"/>
        </w:rPr>
        <w:t>Pohjolantie 7</w:t>
      </w:r>
    </w:p>
    <w:p w14:paraId="309ACDAC" w14:textId="77777777" w:rsidR="007E0EB6" w:rsidRDefault="007E0EB6">
      <w:pPr>
        <w:autoSpaceDE w:val="0"/>
        <w:rPr>
          <w:rFonts w:eastAsia="Arial"/>
          <w:color w:val="000000"/>
          <w:szCs w:val="20"/>
        </w:rPr>
      </w:pPr>
      <w:r>
        <w:rPr>
          <w:rFonts w:eastAsia="Arial"/>
          <w:color w:val="000000"/>
          <w:szCs w:val="20"/>
        </w:rPr>
        <w:t>34800, Virrat</w:t>
      </w:r>
    </w:p>
    <w:p w14:paraId="6D072C0D" w14:textId="77777777" w:rsidR="007E0EB6" w:rsidRDefault="007E0EB6">
      <w:pPr>
        <w:autoSpaceDE w:val="0"/>
      </w:pPr>
    </w:p>
    <w:p w14:paraId="0704ECA8" w14:textId="77777777" w:rsidR="007E0EB6" w:rsidRDefault="007E0EB6">
      <w:pPr>
        <w:pStyle w:val="Otsikko2"/>
      </w:pPr>
      <w:r>
        <w:t>3.5 Koordinaatit</w:t>
      </w:r>
    </w:p>
    <w:p w14:paraId="1C771955" w14:textId="77777777" w:rsidR="007E0EB6" w:rsidRDefault="007E0EB6">
      <w:pPr>
        <w:autoSpaceDE w:val="0"/>
        <w:rPr>
          <w:color w:val="000000"/>
          <w:szCs w:val="20"/>
          <w:u w:val="single"/>
        </w:rPr>
      </w:pPr>
      <w:r>
        <w:rPr>
          <w:color w:val="000000"/>
          <w:szCs w:val="20"/>
          <w:u w:val="single"/>
        </w:rPr>
        <w:t>WGS84 koordinaattijärjestelmässä:</w:t>
      </w:r>
    </w:p>
    <w:p w14:paraId="360353C3" w14:textId="77777777" w:rsidR="007E0EB6" w:rsidRDefault="007E0EB6">
      <w:pPr>
        <w:autoSpaceDE w:val="0"/>
        <w:rPr>
          <w:color w:val="000000"/>
          <w:szCs w:val="20"/>
          <w:lang w:val="de-DE"/>
        </w:rPr>
      </w:pPr>
      <w:r>
        <w:rPr>
          <w:color w:val="000000"/>
          <w:szCs w:val="20"/>
          <w:lang w:val="de-DE"/>
        </w:rPr>
        <w:t>Latitude_BW (X-koord.): 62.2387</w:t>
      </w:r>
    </w:p>
    <w:p w14:paraId="47E21BD9" w14:textId="77777777" w:rsidR="007E0EB6" w:rsidRDefault="007E0EB6">
      <w:pPr>
        <w:autoSpaceDE w:val="0"/>
        <w:rPr>
          <w:color w:val="000000"/>
          <w:szCs w:val="20"/>
          <w:lang w:val="en-US"/>
        </w:rPr>
      </w:pPr>
      <w:r>
        <w:rPr>
          <w:color w:val="000000"/>
          <w:szCs w:val="20"/>
          <w:lang w:val="en-US"/>
        </w:rPr>
        <w:t>Longitude_BW (Y-koord.): 23.7536</w:t>
      </w:r>
    </w:p>
    <w:p w14:paraId="4CD5960A" w14:textId="77777777" w:rsidR="007E0EB6" w:rsidRDefault="007E0EB6">
      <w:pPr>
        <w:pStyle w:val="Otsikko2"/>
      </w:pPr>
      <w:r>
        <w:lastRenderedPageBreak/>
        <w:t>3.6 Kartta</w:t>
      </w:r>
    </w:p>
    <w:p w14:paraId="48A21919" w14:textId="77777777" w:rsidR="007E0EB6" w:rsidRDefault="00F31C95">
      <w:pPr>
        <w:autoSpaceDE w:val="0"/>
      </w:pPr>
      <w:r>
        <w:rPr>
          <w:noProof/>
          <w:color w:val="000000"/>
          <w:szCs w:val="20"/>
        </w:rPr>
        <w:drawing>
          <wp:inline distT="0" distB="0" distL="0" distR="0" wp14:anchorId="4C42D992" wp14:editId="07777777">
            <wp:extent cx="5981700" cy="3876675"/>
            <wp:effectExtent l="0" t="0" r="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876675"/>
                    </a:xfrm>
                    <a:prstGeom prst="rect">
                      <a:avLst/>
                    </a:prstGeom>
                    <a:solidFill>
                      <a:srgbClr val="FFFFFF"/>
                    </a:solidFill>
                    <a:ln>
                      <a:noFill/>
                    </a:ln>
                  </pic:spPr>
                </pic:pic>
              </a:graphicData>
            </a:graphic>
          </wp:inline>
        </w:drawing>
      </w:r>
    </w:p>
    <w:p w14:paraId="3BE77392" w14:textId="77777777" w:rsidR="007E0EB6" w:rsidRDefault="007E0EB6">
      <w:pPr>
        <w:pStyle w:val="Kuvaotsikko"/>
        <w:rPr>
          <w:i w:val="0"/>
          <w:iCs w:val="0"/>
        </w:rPr>
      </w:pPr>
      <w:r>
        <w:t xml:space="preserve">Kuva 1. Kalettoman yleisen uimarannan karttakuva </w:t>
      </w:r>
      <w:r>
        <w:rPr>
          <w:i w:val="0"/>
          <w:iCs w:val="0"/>
        </w:rPr>
        <w:t>[7]</w:t>
      </w:r>
    </w:p>
    <w:p w14:paraId="6BD18F9B" w14:textId="77777777" w:rsidR="007E0EB6" w:rsidRDefault="007E0EB6">
      <w:pPr>
        <w:autoSpaceDE w:val="0"/>
        <w:rPr>
          <w:color w:val="000000"/>
          <w:szCs w:val="20"/>
        </w:rPr>
      </w:pPr>
    </w:p>
    <w:p w14:paraId="016BE8C2" w14:textId="77777777" w:rsidR="007E0EB6" w:rsidRDefault="007E0EB6">
      <w:pPr>
        <w:autoSpaceDE w:val="0"/>
        <w:rPr>
          <w:color w:val="000000"/>
          <w:szCs w:val="20"/>
        </w:rPr>
      </w:pPr>
      <w:r>
        <w:rPr>
          <w:color w:val="000000"/>
          <w:szCs w:val="20"/>
        </w:rPr>
        <w:t xml:space="preserve">Tässä lisäksi linkki Kalettoman yleiseen uimarantaan ”kansalaisen karttapaikka” sivuston kautta: </w:t>
      </w:r>
    </w:p>
    <w:p w14:paraId="445879CC" w14:textId="77777777" w:rsidR="007E0EB6" w:rsidRDefault="007E0EB6">
      <w:pPr>
        <w:autoSpaceDE w:val="0"/>
        <w:rPr>
          <w:color w:val="000000"/>
          <w:szCs w:val="20"/>
        </w:rPr>
      </w:pPr>
      <w:r>
        <w:rPr>
          <w:color w:val="000000"/>
          <w:szCs w:val="20"/>
        </w:rPr>
        <w:t>http://kansalaisen.karttapaikka.fi/linkki?scale=8000&amp;text=Kalettoman+EU-uimaranta&amp;srs=EPSG%3A3067&amp;y=6905006&amp;x=331353&amp;lang=fi</w:t>
      </w:r>
    </w:p>
    <w:p w14:paraId="238601FE" w14:textId="77777777" w:rsidR="007E0EB6" w:rsidRDefault="007E0EB6">
      <w:pPr>
        <w:autoSpaceDE w:val="0"/>
        <w:rPr>
          <w:color w:val="000000"/>
          <w:szCs w:val="20"/>
        </w:rPr>
      </w:pPr>
    </w:p>
    <w:p w14:paraId="0F3CABC7" w14:textId="77777777" w:rsidR="007E0EB6" w:rsidRDefault="007E0EB6">
      <w:pPr>
        <w:autoSpaceDE w:val="0"/>
        <w:rPr>
          <w:color w:val="000000"/>
          <w:szCs w:val="20"/>
        </w:rPr>
      </w:pPr>
    </w:p>
    <w:p w14:paraId="2EBC020D" w14:textId="77777777" w:rsidR="007E0EB6" w:rsidRDefault="007E0EB6">
      <w:pPr>
        <w:pStyle w:val="Otsikko"/>
      </w:pPr>
      <w:r>
        <w:t>4. UIMARANNAN KUVAUS</w:t>
      </w:r>
    </w:p>
    <w:p w14:paraId="61F1391D" w14:textId="2FC4614E" w:rsidR="007E0EB6" w:rsidRPr="005A1A16" w:rsidRDefault="007E0EB6">
      <w:pPr>
        <w:autoSpaceDE w:val="0"/>
        <w:rPr>
          <w:color w:val="000000"/>
        </w:rPr>
      </w:pPr>
      <w:r w:rsidRPr="005A1A16">
        <w:rPr>
          <w:color w:val="000000"/>
        </w:rPr>
        <w:t>Vs. terveystarkastaja Rebekka Kinnunen hyvä</w:t>
      </w:r>
      <w:r w:rsidR="0095226A" w:rsidRPr="005A1A16">
        <w:rPr>
          <w:color w:val="000000"/>
        </w:rPr>
        <w:t>ks</w:t>
      </w:r>
      <w:r w:rsidRPr="005A1A16">
        <w:rPr>
          <w:color w:val="000000"/>
        </w:rPr>
        <w:t>yi Virtain kaupungin Liikuntatoimen / Terhi Kallion ilmoittaman yleisen uimarannan käyttöönotettavaksi TesL 15 §:n mukaisesti 7.6.2010.</w:t>
      </w:r>
    </w:p>
    <w:p w14:paraId="5B08B5D1" w14:textId="77777777" w:rsidR="007E0EB6" w:rsidRDefault="007E0EB6">
      <w:pPr>
        <w:autoSpaceDE w:val="0"/>
        <w:rPr>
          <w:color w:val="000000"/>
          <w:szCs w:val="20"/>
        </w:rPr>
      </w:pPr>
    </w:p>
    <w:p w14:paraId="7DDEF72E" w14:textId="77777777" w:rsidR="007E0EB6" w:rsidRDefault="007E0EB6">
      <w:pPr>
        <w:pStyle w:val="Otsikko2"/>
      </w:pPr>
      <w:r>
        <w:t>4.1 Vesityyppi</w:t>
      </w:r>
    </w:p>
    <w:p w14:paraId="61DB2A0D" w14:textId="77777777" w:rsidR="007E0EB6" w:rsidRDefault="007E0EB6">
      <w:pPr>
        <w:autoSpaceDE w:val="0"/>
        <w:rPr>
          <w:color w:val="000000"/>
          <w:szCs w:val="20"/>
        </w:rPr>
      </w:pPr>
      <w:r>
        <w:rPr>
          <w:color w:val="000000"/>
          <w:szCs w:val="20"/>
        </w:rPr>
        <w:t>Järvi (Härkösselkä)</w:t>
      </w:r>
    </w:p>
    <w:p w14:paraId="16DEB4AB" w14:textId="77777777" w:rsidR="007E0EB6" w:rsidRDefault="007E0EB6">
      <w:pPr>
        <w:autoSpaceDE w:val="0"/>
        <w:rPr>
          <w:color w:val="000000"/>
          <w:szCs w:val="20"/>
        </w:rPr>
      </w:pPr>
    </w:p>
    <w:p w14:paraId="0F98B9EF" w14:textId="77777777" w:rsidR="007E0EB6" w:rsidRDefault="007E0EB6">
      <w:pPr>
        <w:pStyle w:val="Otsikko2"/>
      </w:pPr>
      <w:r>
        <w:t>4.2 Rantatyyppi</w:t>
      </w:r>
    </w:p>
    <w:p w14:paraId="0D972A17" w14:textId="77777777" w:rsidR="007E0EB6" w:rsidRDefault="007E0EB6">
      <w:pPr>
        <w:autoSpaceDE w:val="0"/>
        <w:rPr>
          <w:color w:val="000000"/>
          <w:szCs w:val="20"/>
        </w:rPr>
      </w:pPr>
      <w:r>
        <w:rPr>
          <w:color w:val="000000"/>
          <w:szCs w:val="20"/>
        </w:rPr>
        <w:t>Ranta on ajettua hiekkaa sekä nurmea.</w:t>
      </w:r>
    </w:p>
    <w:p w14:paraId="0AD9C6F4" w14:textId="77777777" w:rsidR="007E0EB6" w:rsidRDefault="007E0EB6">
      <w:pPr>
        <w:autoSpaceDE w:val="0"/>
        <w:rPr>
          <w:color w:val="000000"/>
          <w:szCs w:val="20"/>
        </w:rPr>
      </w:pPr>
    </w:p>
    <w:p w14:paraId="02E0FCE3" w14:textId="77777777" w:rsidR="007E0EB6" w:rsidRDefault="007E0EB6">
      <w:pPr>
        <w:pStyle w:val="Otsikko2"/>
      </w:pPr>
      <w:r>
        <w:lastRenderedPageBreak/>
        <w:t>4.3 Rantavyöhykkeen ja lähiympäristön kuvaus</w:t>
      </w:r>
    </w:p>
    <w:p w14:paraId="55B06EE6" w14:textId="1BD5C109" w:rsidR="007E0EB6" w:rsidRDefault="007E0EB6">
      <w:pPr>
        <w:autoSpaceDE w:val="0"/>
        <w:rPr>
          <w:color w:val="000000"/>
          <w:szCs w:val="20"/>
        </w:rPr>
      </w:pPr>
      <w:r>
        <w:rPr>
          <w:color w:val="000000"/>
          <w:szCs w:val="20"/>
        </w:rPr>
        <w:t>Uimaranta sijaitsee Härkösselän Kalettomanlahdessa kaupungin rantapuistossa, Virtain keskustan tuntumassa. Lisäksi välittömässä läheisyydessä sijaitsee satama ja pienvenesatama. Rantavyöhyke on hiekkaa ja nurmea. Uimaranta on pituudeltaan noin 40 metriä. Uimarannan pohjoisella puolella on rinne, jolla on asutusaluetta ja sairaala. Idässä päin on Virtain keskusta-alue. Etelässä on liikuntakeskus</w:t>
      </w:r>
      <w:r w:rsidR="0095226A">
        <w:rPr>
          <w:color w:val="000000"/>
          <w:szCs w:val="20"/>
        </w:rPr>
        <w:t xml:space="preserve"> </w:t>
      </w:r>
      <w:r>
        <w:rPr>
          <w:color w:val="000000"/>
          <w:szCs w:val="20"/>
        </w:rPr>
        <w:t>(urheilukenttä, jäähalli ja Pukkivuoren hiihtokeskus) ja länteen päin jatkuu vesistö. Kalettomanlahden pohjukassa on mattojenpesupaikka, josta jätevedet johdetaan viemäriverkostoon.</w:t>
      </w:r>
    </w:p>
    <w:p w14:paraId="4B1F511A" w14:textId="77777777" w:rsidR="007E0EB6" w:rsidRDefault="007E0EB6">
      <w:pPr>
        <w:autoSpaceDE w:val="0"/>
        <w:rPr>
          <w:color w:val="000000"/>
          <w:szCs w:val="20"/>
        </w:rPr>
      </w:pPr>
    </w:p>
    <w:p w14:paraId="65638044" w14:textId="77777777" w:rsidR="0099702D" w:rsidRPr="00726C04" w:rsidRDefault="007E0EB6" w:rsidP="0099702D">
      <w:r>
        <w:rPr>
          <w:color w:val="000000"/>
          <w:szCs w:val="20"/>
        </w:rPr>
        <w:t>Uimarannalla on pitkä laituri, josta lähtee pieni ponttonilaituri vasemmalle. Ponttonilaituri rajaa pienten lasten uima-aluetta. Uima-alue on rajattu.</w:t>
      </w:r>
      <w:r w:rsidR="00AF2E1B">
        <w:rPr>
          <w:color w:val="000000"/>
          <w:szCs w:val="20"/>
        </w:rPr>
        <w:t xml:space="preserve"> Uimalaiturin päässä on kelluvarakenteinen hyppytorni. </w:t>
      </w:r>
      <w:r w:rsidR="0099702D">
        <w:t xml:space="preserve">Uimakausina 2013-2014 koko uimaranta alue ja laituri sekä hyppytorni uudistettiin.   </w:t>
      </w:r>
      <w:r w:rsidR="0099702D">
        <w:rPr>
          <w:color w:val="000000"/>
          <w:szCs w:val="20"/>
        </w:rPr>
        <w:t xml:space="preserve"> </w:t>
      </w:r>
    </w:p>
    <w:p w14:paraId="65F9C3DC" w14:textId="77777777" w:rsidR="007E0EB6" w:rsidRDefault="007E0EB6">
      <w:pPr>
        <w:autoSpaceDE w:val="0"/>
        <w:rPr>
          <w:color w:val="000000"/>
          <w:szCs w:val="20"/>
        </w:rPr>
      </w:pPr>
    </w:p>
    <w:p w14:paraId="7779555E" w14:textId="77777777" w:rsidR="007E0EB6" w:rsidRDefault="007E0EB6">
      <w:pPr>
        <w:autoSpaceDE w:val="0"/>
        <w:rPr>
          <w:color w:val="000000"/>
          <w:szCs w:val="20"/>
        </w:rPr>
      </w:pPr>
      <w:r>
        <w:rPr>
          <w:color w:val="000000"/>
          <w:szCs w:val="20"/>
        </w:rPr>
        <w:t>Uimarannan takana on Rantaterassi Baarpuuri.</w:t>
      </w:r>
    </w:p>
    <w:p w14:paraId="5023141B" w14:textId="77777777" w:rsidR="007E0EB6" w:rsidRDefault="007E0EB6">
      <w:pPr>
        <w:autoSpaceDE w:val="0"/>
        <w:rPr>
          <w:color w:val="000000"/>
          <w:szCs w:val="20"/>
        </w:rPr>
      </w:pPr>
    </w:p>
    <w:p w14:paraId="2E3FFA5C" w14:textId="77777777" w:rsidR="007E0EB6" w:rsidRDefault="007E0EB6">
      <w:pPr>
        <w:pStyle w:val="Otsikko2"/>
      </w:pPr>
      <w:r>
        <w:t>4.4 Veden syvyyden vaihtelut</w:t>
      </w:r>
    </w:p>
    <w:p w14:paraId="0B4A41B9" w14:textId="77777777" w:rsidR="007E0EB6" w:rsidRDefault="007E0EB6">
      <w:pPr>
        <w:autoSpaceDE w:val="0"/>
        <w:rPr>
          <w:color w:val="000000"/>
          <w:szCs w:val="20"/>
        </w:rPr>
      </w:pPr>
      <w:r>
        <w:rPr>
          <w:color w:val="000000"/>
          <w:szCs w:val="20"/>
        </w:rPr>
        <w:t>Noin 50 metrin päässä rannasta on 3 metriä syvää kansalaisen karttapaikka sivuston mukaan. [1]</w:t>
      </w:r>
    </w:p>
    <w:p w14:paraId="1F3B1409" w14:textId="77777777" w:rsidR="007E0EB6" w:rsidRDefault="007E0EB6">
      <w:pPr>
        <w:autoSpaceDE w:val="0"/>
        <w:rPr>
          <w:color w:val="000000"/>
          <w:szCs w:val="20"/>
        </w:rPr>
      </w:pPr>
    </w:p>
    <w:p w14:paraId="549D1507" w14:textId="77777777" w:rsidR="007E0EB6" w:rsidRDefault="007E0EB6">
      <w:pPr>
        <w:pStyle w:val="Otsikko2"/>
      </w:pPr>
      <w:r>
        <w:t>4.5 Uimarannan pohjan laatu</w:t>
      </w:r>
    </w:p>
    <w:p w14:paraId="795D6C85" w14:textId="77777777" w:rsidR="007E0EB6" w:rsidRDefault="007E0EB6">
      <w:pPr>
        <w:autoSpaceDE w:val="0"/>
        <w:rPr>
          <w:color w:val="000000"/>
          <w:szCs w:val="20"/>
        </w:rPr>
      </w:pPr>
      <w:r>
        <w:rPr>
          <w:color w:val="000000"/>
          <w:szCs w:val="20"/>
        </w:rPr>
        <w:t xml:space="preserve">Uimarannan pohja on hiekkaa noin 10-15 metriä rannasta järvelle päin. Muualla pohja on mutaa tai savea.  </w:t>
      </w:r>
    </w:p>
    <w:p w14:paraId="562C75D1" w14:textId="77777777" w:rsidR="007E0EB6" w:rsidRDefault="007E0EB6">
      <w:pPr>
        <w:autoSpaceDE w:val="0"/>
        <w:rPr>
          <w:color w:val="000000"/>
          <w:szCs w:val="20"/>
        </w:rPr>
      </w:pPr>
    </w:p>
    <w:p w14:paraId="5D92A50E" w14:textId="77777777" w:rsidR="007E0EB6" w:rsidRDefault="007E0EB6">
      <w:pPr>
        <w:pStyle w:val="Otsikko2"/>
      </w:pPr>
      <w:r>
        <w:t>4.6 Uimarannan varustelutaso</w:t>
      </w:r>
    </w:p>
    <w:p w14:paraId="3EE22961" w14:textId="77777777" w:rsidR="007E0EB6" w:rsidRDefault="007E0EB6">
      <w:pPr>
        <w:autoSpaceDE w:val="0"/>
        <w:rPr>
          <w:color w:val="000000"/>
          <w:szCs w:val="20"/>
        </w:rPr>
      </w:pPr>
      <w:r>
        <w:rPr>
          <w:color w:val="000000"/>
          <w:szCs w:val="20"/>
        </w:rPr>
        <w:t>- Pukukopit miehille ja naisille</w:t>
      </w:r>
    </w:p>
    <w:p w14:paraId="7EEF26E7" w14:textId="77777777" w:rsidR="007E0EB6" w:rsidRDefault="007E0EB6">
      <w:pPr>
        <w:autoSpaceDE w:val="0"/>
        <w:rPr>
          <w:color w:val="000000"/>
          <w:szCs w:val="20"/>
        </w:rPr>
      </w:pPr>
      <w:r>
        <w:rPr>
          <w:color w:val="000000"/>
          <w:szCs w:val="20"/>
        </w:rPr>
        <w:t>- WC:t rantaterassirakennuksen yhteydessä</w:t>
      </w:r>
    </w:p>
    <w:p w14:paraId="1F555B4A" w14:textId="77777777" w:rsidR="007E0EB6" w:rsidRDefault="007E0EB6">
      <w:pPr>
        <w:autoSpaceDE w:val="0"/>
        <w:rPr>
          <w:color w:val="000000"/>
          <w:szCs w:val="20"/>
        </w:rPr>
      </w:pPr>
      <w:r>
        <w:rPr>
          <w:color w:val="000000"/>
          <w:szCs w:val="20"/>
        </w:rPr>
        <w:t>- Pelastusvene</w:t>
      </w:r>
    </w:p>
    <w:p w14:paraId="72C6A168" w14:textId="77777777" w:rsidR="007E0EB6" w:rsidRDefault="007E0EB6">
      <w:pPr>
        <w:autoSpaceDE w:val="0"/>
        <w:rPr>
          <w:color w:val="000000"/>
          <w:szCs w:val="20"/>
        </w:rPr>
      </w:pPr>
      <w:r>
        <w:rPr>
          <w:color w:val="000000"/>
          <w:szCs w:val="20"/>
        </w:rPr>
        <w:t>- Pelastusrengas</w:t>
      </w:r>
    </w:p>
    <w:p w14:paraId="148D3561" w14:textId="77777777" w:rsidR="007E0EB6" w:rsidRDefault="007E0EB6">
      <w:pPr>
        <w:autoSpaceDE w:val="0"/>
        <w:rPr>
          <w:color w:val="000000"/>
          <w:szCs w:val="20"/>
        </w:rPr>
      </w:pPr>
      <w:r>
        <w:rPr>
          <w:color w:val="000000"/>
          <w:szCs w:val="20"/>
        </w:rPr>
        <w:t>- Heittoliina</w:t>
      </w:r>
    </w:p>
    <w:p w14:paraId="72A48A27" w14:textId="77777777" w:rsidR="007E0EB6" w:rsidRDefault="007E0EB6">
      <w:pPr>
        <w:autoSpaceDE w:val="0"/>
        <w:rPr>
          <w:color w:val="000000"/>
          <w:szCs w:val="20"/>
        </w:rPr>
      </w:pPr>
      <w:r>
        <w:rPr>
          <w:color w:val="000000"/>
          <w:szCs w:val="20"/>
        </w:rPr>
        <w:t>- Opastekyltti</w:t>
      </w:r>
    </w:p>
    <w:p w14:paraId="46ED5B5A" w14:textId="77777777" w:rsidR="007E0EB6" w:rsidRDefault="007E0EB6">
      <w:pPr>
        <w:autoSpaceDE w:val="0"/>
        <w:rPr>
          <w:color w:val="000000"/>
          <w:szCs w:val="20"/>
        </w:rPr>
      </w:pPr>
      <w:r>
        <w:rPr>
          <w:color w:val="000000"/>
          <w:szCs w:val="20"/>
        </w:rPr>
        <w:t>- 3 Roskista</w:t>
      </w:r>
    </w:p>
    <w:p w14:paraId="623EDA39" w14:textId="77777777" w:rsidR="007E0EB6" w:rsidRDefault="007D25F6">
      <w:pPr>
        <w:autoSpaceDE w:val="0"/>
        <w:rPr>
          <w:color w:val="000000"/>
          <w:szCs w:val="20"/>
        </w:rPr>
      </w:pPr>
      <w:r>
        <w:rPr>
          <w:color w:val="000000"/>
          <w:szCs w:val="20"/>
        </w:rPr>
        <w:t xml:space="preserve">- Hyppytorni </w:t>
      </w:r>
    </w:p>
    <w:p w14:paraId="664355AD" w14:textId="77777777" w:rsidR="007E0EB6" w:rsidRDefault="007E0EB6">
      <w:pPr>
        <w:autoSpaceDE w:val="0"/>
        <w:rPr>
          <w:color w:val="000000"/>
          <w:szCs w:val="20"/>
        </w:rPr>
      </w:pPr>
    </w:p>
    <w:p w14:paraId="1A965116" w14:textId="77777777" w:rsidR="007E0EB6" w:rsidRDefault="007E0EB6">
      <w:pPr>
        <w:autoSpaceDE w:val="0"/>
        <w:rPr>
          <w:color w:val="000000"/>
          <w:szCs w:val="20"/>
        </w:rPr>
      </w:pPr>
    </w:p>
    <w:p w14:paraId="1D736BAC" w14:textId="77777777" w:rsidR="007E0EB6" w:rsidRDefault="007E0EB6">
      <w:pPr>
        <w:pStyle w:val="Otsikko2"/>
      </w:pPr>
      <w:r>
        <w:t>4.7 Uimareiden määrä (arvio)</w:t>
      </w:r>
    </w:p>
    <w:p w14:paraId="2F80D6AA" w14:textId="77777777" w:rsidR="007E0EB6" w:rsidRDefault="007E0EB6">
      <w:pPr>
        <w:autoSpaceDE w:val="0"/>
        <w:rPr>
          <w:color w:val="000000"/>
          <w:szCs w:val="20"/>
        </w:rPr>
      </w:pPr>
      <w:r>
        <w:rPr>
          <w:color w:val="000000"/>
          <w:szCs w:val="20"/>
        </w:rPr>
        <w:t>Uimaranta on määritelty yleiseksi uimarannaksi ja uimarannalla on arvioitu käyvän uimakauden aikana vähintään 100 uimaria päivässä (STM:n asetus 177/2008, 2 §, 1 mom.).</w:t>
      </w:r>
    </w:p>
    <w:p w14:paraId="7DF4E37C" w14:textId="77777777" w:rsidR="007E0EB6" w:rsidRDefault="007E0EB6">
      <w:pPr>
        <w:autoSpaceDE w:val="0"/>
        <w:rPr>
          <w:color w:val="000000"/>
          <w:szCs w:val="20"/>
        </w:rPr>
      </w:pPr>
    </w:p>
    <w:p w14:paraId="015BDC12" w14:textId="77777777" w:rsidR="007E0EB6" w:rsidRDefault="007E0EB6">
      <w:pPr>
        <w:pStyle w:val="Otsikko2"/>
      </w:pPr>
      <w:r>
        <w:t>4.8 Uimavalvonta</w:t>
      </w:r>
    </w:p>
    <w:p w14:paraId="696FDBE2" w14:textId="77777777" w:rsidR="007E0EB6" w:rsidRDefault="007E0EB6">
      <w:pPr>
        <w:autoSpaceDE w:val="0"/>
        <w:rPr>
          <w:color w:val="000000"/>
          <w:szCs w:val="20"/>
        </w:rPr>
      </w:pPr>
      <w:r>
        <w:rPr>
          <w:color w:val="000000"/>
          <w:szCs w:val="20"/>
        </w:rPr>
        <w:t>Uimavalvontaa ei ole uimarannalle järjestetty. Uimavalvonta saattaisi kuitenkin olla tarpeellista, koska uimaranta on keskellä satamaa ja veneliikenne on runsasta.</w:t>
      </w:r>
    </w:p>
    <w:p w14:paraId="44FB30F8" w14:textId="77777777" w:rsidR="007E0EB6" w:rsidRDefault="007E0EB6">
      <w:pPr>
        <w:autoSpaceDE w:val="0"/>
        <w:rPr>
          <w:color w:val="000000"/>
          <w:szCs w:val="20"/>
        </w:rPr>
      </w:pPr>
    </w:p>
    <w:p w14:paraId="7BC51312" w14:textId="77777777" w:rsidR="007E0EB6" w:rsidRDefault="007E0EB6">
      <w:pPr>
        <w:pStyle w:val="Otsikko1"/>
      </w:pPr>
      <w:r>
        <w:lastRenderedPageBreak/>
        <w:t>5. SIJAINTIVESISTÖ</w:t>
      </w:r>
    </w:p>
    <w:p w14:paraId="08FDC315" w14:textId="77777777" w:rsidR="007E0EB6" w:rsidRDefault="007E0EB6">
      <w:pPr>
        <w:pStyle w:val="Otsikko2"/>
      </w:pPr>
      <w:r>
        <w:t>5.1 Järven / joen nimi</w:t>
      </w:r>
    </w:p>
    <w:p w14:paraId="2199694B" w14:textId="77777777" w:rsidR="007E0EB6" w:rsidRDefault="007E0EB6">
      <w:pPr>
        <w:autoSpaceDE w:val="0"/>
        <w:rPr>
          <w:color w:val="000000"/>
          <w:szCs w:val="20"/>
        </w:rPr>
      </w:pPr>
      <w:r>
        <w:rPr>
          <w:color w:val="000000"/>
          <w:szCs w:val="20"/>
        </w:rPr>
        <w:t>Järven nimi on Härkösselkä.</w:t>
      </w:r>
    </w:p>
    <w:p w14:paraId="1DA6542E" w14:textId="77777777" w:rsidR="007E0EB6" w:rsidRDefault="007E0EB6">
      <w:pPr>
        <w:autoSpaceDE w:val="0"/>
        <w:rPr>
          <w:color w:val="000000"/>
          <w:szCs w:val="20"/>
        </w:rPr>
      </w:pPr>
    </w:p>
    <w:p w14:paraId="5B04E02F" w14:textId="77777777" w:rsidR="007E0EB6" w:rsidRDefault="007E0EB6">
      <w:pPr>
        <w:pStyle w:val="Otsikko2"/>
      </w:pPr>
      <w:r>
        <w:t>5.2 Vesistöalue</w:t>
      </w:r>
    </w:p>
    <w:p w14:paraId="479A96AF" w14:textId="77777777" w:rsidR="007E0EB6" w:rsidRDefault="007E0EB6">
      <w:pPr>
        <w:autoSpaceDE w:val="0"/>
        <w:rPr>
          <w:color w:val="000000"/>
          <w:szCs w:val="20"/>
        </w:rPr>
      </w:pPr>
      <w:r>
        <w:rPr>
          <w:color w:val="000000"/>
          <w:szCs w:val="20"/>
        </w:rPr>
        <w:t>Kokemäenjoki</w:t>
      </w:r>
    </w:p>
    <w:p w14:paraId="3041E394" w14:textId="77777777" w:rsidR="007E0EB6" w:rsidRDefault="007E0EB6">
      <w:pPr>
        <w:autoSpaceDE w:val="0"/>
        <w:rPr>
          <w:color w:val="000000"/>
          <w:szCs w:val="20"/>
        </w:rPr>
      </w:pPr>
    </w:p>
    <w:p w14:paraId="43E2348B" w14:textId="77777777" w:rsidR="007E0EB6" w:rsidRDefault="007E0EB6">
      <w:pPr>
        <w:pStyle w:val="Otsikko2"/>
      </w:pPr>
      <w:r>
        <w:t>5.3 Vesienhoitoalue</w:t>
      </w:r>
    </w:p>
    <w:p w14:paraId="7FF88268" w14:textId="77777777" w:rsidR="007E0EB6" w:rsidRDefault="007E0EB6">
      <w:pPr>
        <w:autoSpaceDE w:val="0"/>
        <w:rPr>
          <w:color w:val="000000"/>
          <w:szCs w:val="20"/>
        </w:rPr>
      </w:pPr>
      <w:r>
        <w:rPr>
          <w:color w:val="000000"/>
          <w:szCs w:val="20"/>
        </w:rPr>
        <w:t>Kokemäenjoen-Saaristomeren Selkämeren vesienhoitoalue.</w:t>
      </w:r>
    </w:p>
    <w:p w14:paraId="722B00AE" w14:textId="77777777" w:rsidR="007E0EB6" w:rsidRDefault="007E0EB6">
      <w:pPr>
        <w:autoSpaceDE w:val="0"/>
        <w:rPr>
          <w:color w:val="000000"/>
          <w:szCs w:val="20"/>
        </w:rPr>
      </w:pPr>
    </w:p>
    <w:p w14:paraId="535C6A58" w14:textId="77777777" w:rsidR="007E0EB6" w:rsidRDefault="007E0EB6">
      <w:pPr>
        <w:pStyle w:val="Otsikko2"/>
      </w:pPr>
      <w:r>
        <w:t>5.4 Pintaveden ominaisuudet</w:t>
      </w:r>
    </w:p>
    <w:p w14:paraId="53A3A17D" w14:textId="77777777" w:rsidR="007E0EB6" w:rsidRDefault="007E0EB6">
      <w:pPr>
        <w:autoSpaceDE w:val="0"/>
        <w:rPr>
          <w:color w:val="000000"/>
          <w:szCs w:val="20"/>
          <w:u w:val="single"/>
        </w:rPr>
      </w:pPr>
      <w:r>
        <w:rPr>
          <w:color w:val="000000"/>
          <w:szCs w:val="20"/>
          <w:u w:val="single"/>
        </w:rPr>
        <w:t xml:space="preserve">Kalettoman uimarannalta </w:t>
      </w:r>
      <w:r w:rsidR="0027195D">
        <w:rPr>
          <w:color w:val="000000"/>
          <w:szCs w:val="20"/>
          <w:u w:val="single"/>
        </w:rPr>
        <w:t>5</w:t>
      </w:r>
      <w:r>
        <w:rPr>
          <w:color w:val="000000"/>
          <w:szCs w:val="20"/>
          <w:u w:val="single"/>
        </w:rPr>
        <w:t>.</w:t>
      </w:r>
      <w:r w:rsidR="0027195D">
        <w:rPr>
          <w:color w:val="000000"/>
          <w:szCs w:val="20"/>
          <w:u w:val="single"/>
        </w:rPr>
        <w:t>8</w:t>
      </w:r>
      <w:r>
        <w:rPr>
          <w:color w:val="000000"/>
          <w:szCs w:val="20"/>
          <w:u w:val="single"/>
        </w:rPr>
        <w:t>.20</w:t>
      </w:r>
      <w:r w:rsidR="0027195D">
        <w:rPr>
          <w:color w:val="000000"/>
          <w:szCs w:val="20"/>
          <w:u w:val="single"/>
        </w:rPr>
        <w:t>20</w:t>
      </w:r>
      <w:r>
        <w:rPr>
          <w:color w:val="000000"/>
          <w:szCs w:val="20"/>
          <w:u w:val="single"/>
        </w:rPr>
        <w:t xml:space="preserve"> otetun uimavesinäytteen tulokset:</w:t>
      </w:r>
    </w:p>
    <w:p w14:paraId="1EC303AF" w14:textId="77777777" w:rsidR="007E0EB6" w:rsidRDefault="007E0EB6">
      <w:pPr>
        <w:autoSpaceDE w:val="0"/>
        <w:rPr>
          <w:color w:val="000000"/>
          <w:szCs w:val="20"/>
        </w:rPr>
      </w:pPr>
      <w:r>
        <w:rPr>
          <w:color w:val="000000"/>
          <w:szCs w:val="20"/>
        </w:rPr>
        <w:t xml:space="preserve">E.coli: </w:t>
      </w:r>
      <w:r w:rsidR="0027195D">
        <w:rPr>
          <w:color w:val="000000"/>
          <w:szCs w:val="20"/>
        </w:rPr>
        <w:t>8</w:t>
      </w:r>
      <w:r>
        <w:rPr>
          <w:color w:val="000000"/>
          <w:szCs w:val="20"/>
        </w:rPr>
        <w:t xml:space="preserve"> MPN/100ml</w:t>
      </w:r>
    </w:p>
    <w:p w14:paraId="645F415D" w14:textId="77777777" w:rsidR="007E0EB6" w:rsidRDefault="007E0EB6">
      <w:pPr>
        <w:autoSpaceDE w:val="0"/>
        <w:rPr>
          <w:color w:val="000000"/>
          <w:szCs w:val="20"/>
        </w:rPr>
      </w:pPr>
      <w:r>
        <w:rPr>
          <w:color w:val="000000"/>
          <w:szCs w:val="20"/>
        </w:rPr>
        <w:t xml:space="preserve">Suolistop. enterokokit: </w:t>
      </w:r>
      <w:r w:rsidR="0027195D">
        <w:rPr>
          <w:color w:val="000000"/>
          <w:szCs w:val="20"/>
        </w:rPr>
        <w:t>2</w:t>
      </w:r>
      <w:r>
        <w:rPr>
          <w:color w:val="000000"/>
          <w:szCs w:val="20"/>
        </w:rPr>
        <w:t xml:space="preserve"> pmy/100ml</w:t>
      </w:r>
    </w:p>
    <w:p w14:paraId="0F219CC4" w14:textId="77777777" w:rsidR="00012FA2" w:rsidRPr="00460EFD" w:rsidRDefault="00012FA2">
      <w:pPr>
        <w:autoSpaceDE w:val="0"/>
        <w:rPr>
          <w:szCs w:val="20"/>
          <w:u w:val="single"/>
        </w:rPr>
      </w:pPr>
      <w:r w:rsidRPr="00460EFD">
        <w:rPr>
          <w:szCs w:val="20"/>
          <w:u w:val="single"/>
        </w:rPr>
        <w:t>13.7.2010</w:t>
      </w:r>
    </w:p>
    <w:p w14:paraId="46588826" w14:textId="77777777" w:rsidR="007E0EB6" w:rsidRDefault="007E0EB6">
      <w:pPr>
        <w:autoSpaceDE w:val="0"/>
        <w:rPr>
          <w:color w:val="000000"/>
          <w:szCs w:val="20"/>
        </w:rPr>
      </w:pPr>
      <w:r>
        <w:rPr>
          <w:color w:val="000000"/>
          <w:szCs w:val="20"/>
        </w:rPr>
        <w:t>pH: 6,9</w:t>
      </w:r>
    </w:p>
    <w:p w14:paraId="2BD14147" w14:textId="77777777" w:rsidR="007E0EB6" w:rsidRDefault="007E0EB6">
      <w:pPr>
        <w:autoSpaceDE w:val="0"/>
        <w:rPr>
          <w:color w:val="000000"/>
          <w:szCs w:val="20"/>
        </w:rPr>
      </w:pPr>
      <w:r>
        <w:rPr>
          <w:color w:val="000000"/>
          <w:szCs w:val="20"/>
        </w:rPr>
        <w:t>Sameus: 3,6 FNU</w:t>
      </w:r>
    </w:p>
    <w:p w14:paraId="6F4E593C" w14:textId="77777777" w:rsidR="007E0EB6" w:rsidRDefault="007E0EB6">
      <w:pPr>
        <w:autoSpaceDE w:val="0"/>
        <w:rPr>
          <w:color w:val="000000"/>
          <w:szCs w:val="20"/>
        </w:rPr>
      </w:pPr>
      <w:r>
        <w:rPr>
          <w:color w:val="000000"/>
          <w:szCs w:val="20"/>
        </w:rPr>
        <w:t>Kokonaistyppi: 660 ug/l</w:t>
      </w:r>
    </w:p>
    <w:p w14:paraId="5B65F749" w14:textId="77777777" w:rsidR="007E0EB6" w:rsidRDefault="007E0EB6">
      <w:pPr>
        <w:autoSpaceDE w:val="0"/>
        <w:rPr>
          <w:color w:val="000000"/>
          <w:szCs w:val="20"/>
        </w:rPr>
      </w:pPr>
      <w:r>
        <w:rPr>
          <w:color w:val="000000"/>
          <w:szCs w:val="20"/>
        </w:rPr>
        <w:t>Kokonaisfosfori: 24 ug/l</w:t>
      </w:r>
    </w:p>
    <w:p w14:paraId="7E390898" w14:textId="77777777" w:rsidR="007E0EB6" w:rsidRDefault="007E0EB6">
      <w:pPr>
        <w:autoSpaceDE w:val="0"/>
        <w:rPr>
          <w:color w:val="000000"/>
          <w:szCs w:val="20"/>
        </w:rPr>
      </w:pPr>
      <w:r>
        <w:rPr>
          <w:color w:val="000000"/>
          <w:szCs w:val="20"/>
        </w:rPr>
        <w:t>Klorofylli a: 17 mg/m3</w:t>
      </w:r>
    </w:p>
    <w:p w14:paraId="42C6D796" w14:textId="77777777" w:rsidR="007E0EB6" w:rsidRDefault="007E0EB6">
      <w:pPr>
        <w:autoSpaceDE w:val="0"/>
        <w:rPr>
          <w:color w:val="000000"/>
          <w:szCs w:val="20"/>
        </w:rPr>
      </w:pPr>
    </w:p>
    <w:p w14:paraId="6169CDB1" w14:textId="77777777" w:rsidR="007E0EB6" w:rsidRDefault="007E0EB6">
      <w:pPr>
        <w:pStyle w:val="Otsikko2"/>
      </w:pPr>
      <w:bookmarkStart w:id="3" w:name="_toc274"/>
      <w:bookmarkEnd w:id="3"/>
      <w:r>
        <w:t>5.5 Pintaveden laadun tila</w:t>
      </w:r>
    </w:p>
    <w:p w14:paraId="6B14A888" w14:textId="77777777" w:rsidR="007E0EB6" w:rsidRDefault="00B463E9">
      <w:pPr>
        <w:autoSpaceDE w:val="0"/>
        <w:rPr>
          <w:color w:val="000000"/>
          <w:szCs w:val="20"/>
        </w:rPr>
      </w:pPr>
      <w:r w:rsidRPr="00460EFD">
        <w:rPr>
          <w:szCs w:val="20"/>
        </w:rPr>
        <w:t>13.7.2010</w:t>
      </w:r>
      <w:r w:rsidR="007E0EB6">
        <w:rPr>
          <w:color w:val="000000"/>
          <w:szCs w:val="20"/>
        </w:rPr>
        <w:t xml:space="preserve"> otetun vesinäytteestä voidaan tulkita Kalettom</w:t>
      </w:r>
      <w:r w:rsidR="00460EFD">
        <w:rPr>
          <w:color w:val="000000"/>
          <w:szCs w:val="20"/>
        </w:rPr>
        <w:t>an uimarannan pintaveden olevan</w:t>
      </w:r>
      <w:r w:rsidR="00A60A7A">
        <w:rPr>
          <w:color w:val="000000"/>
          <w:szCs w:val="20"/>
        </w:rPr>
        <w:t xml:space="preserve"> </w:t>
      </w:r>
      <w:r w:rsidR="00A60A7A" w:rsidRPr="00460EFD">
        <w:rPr>
          <w:szCs w:val="20"/>
        </w:rPr>
        <w:t>lähellä neutraalia</w:t>
      </w:r>
      <w:r w:rsidR="007E0EB6" w:rsidRPr="00460EFD">
        <w:rPr>
          <w:szCs w:val="20"/>
        </w:rPr>
        <w:t xml:space="preserve"> </w:t>
      </w:r>
      <w:r w:rsidR="007E0EB6">
        <w:rPr>
          <w:color w:val="000000"/>
          <w:szCs w:val="20"/>
        </w:rPr>
        <w:t>(pH arvo), lievästi sameaa (sameusarvo) ja humuspitoista (kokonaistyppi). Kokonaisfosfori ja klorofylli a –arvot kertovat pintaveden olevan rehevää. [2]</w:t>
      </w:r>
    </w:p>
    <w:p w14:paraId="6E1831B3" w14:textId="77777777" w:rsidR="007E0EB6" w:rsidRDefault="007E0EB6">
      <w:pPr>
        <w:autoSpaceDE w:val="0"/>
        <w:rPr>
          <w:color w:val="000000"/>
          <w:szCs w:val="20"/>
        </w:rPr>
      </w:pPr>
    </w:p>
    <w:p w14:paraId="0AC81B67" w14:textId="77777777" w:rsidR="007E0EB6" w:rsidRDefault="007E0EB6">
      <w:pPr>
        <w:pStyle w:val="Otsikko1"/>
      </w:pPr>
      <w:r>
        <w:t>6. UIMAVEDEN LAATU</w:t>
      </w:r>
    </w:p>
    <w:p w14:paraId="3A7F7A63" w14:textId="77777777" w:rsidR="007E0EB6" w:rsidRDefault="007E0EB6">
      <w:pPr>
        <w:pStyle w:val="Otsikko2"/>
      </w:pPr>
      <w:r>
        <w:t>6.1 Uimaveden laadun seurantakohdan sijainti</w:t>
      </w:r>
    </w:p>
    <w:p w14:paraId="2E8A2E4F" w14:textId="77777777" w:rsidR="007E0EB6" w:rsidRDefault="007E0EB6">
      <w:pPr>
        <w:autoSpaceDE w:val="0"/>
        <w:rPr>
          <w:color w:val="000000"/>
          <w:szCs w:val="20"/>
        </w:rPr>
      </w:pPr>
      <w:r>
        <w:rPr>
          <w:color w:val="000000"/>
          <w:szCs w:val="20"/>
        </w:rPr>
        <w:t>Uimaveden laatua seurataan sieltä, missä uimareita on arvioitu eniten käyvän.</w:t>
      </w:r>
    </w:p>
    <w:p w14:paraId="54E11D2A" w14:textId="77777777" w:rsidR="007E0EB6" w:rsidRDefault="007E0EB6">
      <w:pPr>
        <w:autoSpaceDE w:val="0"/>
        <w:rPr>
          <w:color w:val="000000"/>
          <w:szCs w:val="20"/>
        </w:rPr>
      </w:pPr>
    </w:p>
    <w:p w14:paraId="0D13DBC2" w14:textId="77777777" w:rsidR="007E0EB6" w:rsidRDefault="007E0EB6">
      <w:pPr>
        <w:pStyle w:val="Otsikko2"/>
      </w:pPr>
      <w:r>
        <w:t>6.2 Näytteenottotiheys</w:t>
      </w:r>
    </w:p>
    <w:p w14:paraId="01A600F5" w14:textId="77777777" w:rsidR="007E0EB6" w:rsidRDefault="007E0EB6">
      <w:pPr>
        <w:autoSpaceDE w:val="0"/>
        <w:rPr>
          <w:color w:val="000000"/>
          <w:szCs w:val="20"/>
        </w:rPr>
      </w:pPr>
      <w:bookmarkStart w:id="4" w:name="OLE_LINK1"/>
      <w:bookmarkStart w:id="5" w:name="OLE_LINK2"/>
      <w:r>
        <w:rPr>
          <w:color w:val="000000"/>
          <w:szCs w:val="20"/>
        </w:rPr>
        <w:t>Kalettoman yleiseltä uimarannalta otetaan vuodessa neljä näytettä, joista ensimmäinen näyte otetaan noin kaksi viikkoa ennen uimakautta. Loput näytteet on otettu kerran kuussa uimakauden jokaisena kuukautena. Uimakaudella tarkoitetaan 15.6. ja 31.8. välistä ajanjaksoa, jolloin sääolosuhteiden voidaan olettaa suosivan uimista (STM asetus 177/2008, 2 §, 1 mom.).</w:t>
      </w:r>
    </w:p>
    <w:bookmarkEnd w:id="4"/>
    <w:bookmarkEnd w:id="5"/>
    <w:p w14:paraId="31126E5D" w14:textId="77777777" w:rsidR="007E0EB6" w:rsidRDefault="007E0EB6">
      <w:pPr>
        <w:autoSpaceDE w:val="0"/>
        <w:rPr>
          <w:color w:val="000000"/>
          <w:szCs w:val="20"/>
        </w:rPr>
      </w:pPr>
    </w:p>
    <w:p w14:paraId="03DD0370" w14:textId="77777777" w:rsidR="007E0EB6" w:rsidRDefault="007E0EB6">
      <w:pPr>
        <w:pStyle w:val="Otsikko2"/>
      </w:pPr>
      <w:r>
        <w:lastRenderedPageBreak/>
        <w:t>6.3 Uimaveden laadun aistinvarainen arviointi</w:t>
      </w:r>
    </w:p>
    <w:p w14:paraId="2DE403A5" w14:textId="1A5E2F78" w:rsidR="007E0EB6" w:rsidRDefault="00DA7B88">
      <w:pPr>
        <w:autoSpaceDE w:val="0"/>
        <w:rPr>
          <w:color w:val="000000"/>
          <w:szCs w:val="20"/>
        </w:rPr>
      </w:pPr>
      <w:r>
        <w:t>Syanobakteerit: silmämääräinen arvio tehdään vähintään näytteenoton yhteydessä, tarvittaessa mikroskopointi laboratoriossa.</w:t>
      </w:r>
    </w:p>
    <w:p w14:paraId="34F9A1D4" w14:textId="77777777" w:rsidR="007E0EB6" w:rsidRDefault="007E0EB6">
      <w:pPr>
        <w:pStyle w:val="Otsikko2"/>
      </w:pPr>
      <w:r>
        <w:t>6.4 Edellisten uimakausien tulokset</w:t>
      </w:r>
    </w:p>
    <w:p w14:paraId="330AE99B" w14:textId="5C370E59" w:rsidR="00A60A7A" w:rsidRPr="00460EFD" w:rsidRDefault="00A60A7A">
      <w:pPr>
        <w:autoSpaceDE w:val="0"/>
        <w:rPr>
          <w:szCs w:val="20"/>
        </w:rPr>
      </w:pPr>
      <w:r w:rsidRPr="00460EFD">
        <w:rPr>
          <w:szCs w:val="20"/>
        </w:rPr>
        <w:t>Edellisinä uimakausina (201</w:t>
      </w:r>
      <w:r w:rsidR="00DA7B88">
        <w:rPr>
          <w:szCs w:val="20"/>
        </w:rPr>
        <w:t>9</w:t>
      </w:r>
      <w:r w:rsidRPr="00460EFD">
        <w:rPr>
          <w:szCs w:val="20"/>
        </w:rPr>
        <w:t>-202</w:t>
      </w:r>
      <w:r w:rsidR="00DA7B88">
        <w:rPr>
          <w:szCs w:val="20"/>
        </w:rPr>
        <w:t>2</w:t>
      </w:r>
      <w:r w:rsidRPr="00460EFD">
        <w:rPr>
          <w:szCs w:val="20"/>
        </w:rPr>
        <w:t>) E.colia on löytynyt uimavedestä 0-</w:t>
      </w:r>
      <w:r w:rsidR="00DA7B88">
        <w:rPr>
          <w:szCs w:val="20"/>
        </w:rPr>
        <w:t>24</w:t>
      </w:r>
      <w:r w:rsidRPr="00460EFD">
        <w:rPr>
          <w:szCs w:val="20"/>
        </w:rPr>
        <w:t xml:space="preserve"> pmy/100m</w:t>
      </w:r>
      <w:r w:rsidR="004E556A" w:rsidRPr="00460EFD">
        <w:rPr>
          <w:szCs w:val="20"/>
        </w:rPr>
        <w:t>l ja suolistoperäisiä enterokok</w:t>
      </w:r>
      <w:r w:rsidRPr="00460EFD">
        <w:rPr>
          <w:szCs w:val="20"/>
        </w:rPr>
        <w:t>keja 0-</w:t>
      </w:r>
      <w:r w:rsidR="00DA7B88">
        <w:rPr>
          <w:szCs w:val="20"/>
        </w:rPr>
        <w:t>72</w:t>
      </w:r>
      <w:r w:rsidRPr="00460EFD">
        <w:rPr>
          <w:szCs w:val="20"/>
        </w:rPr>
        <w:t xml:space="preserve"> pmy/100ml.</w:t>
      </w:r>
    </w:p>
    <w:p w14:paraId="62431CDC" w14:textId="77777777" w:rsidR="0044674E" w:rsidRDefault="0044674E">
      <w:pPr>
        <w:autoSpaceDE w:val="0"/>
        <w:rPr>
          <w:color w:val="000000"/>
          <w:szCs w:val="20"/>
        </w:rPr>
      </w:pPr>
    </w:p>
    <w:p w14:paraId="0DFAE634" w14:textId="77777777" w:rsidR="0044674E" w:rsidRDefault="0044674E" w:rsidP="0044674E">
      <w:pPr>
        <w:rPr>
          <w:rFonts w:ascii="Arial" w:hAnsi="Arial" w:cs="Arial"/>
          <w:sz w:val="20"/>
          <w:szCs w:val="20"/>
          <w:lang w:eastAsia="fi-FI"/>
        </w:rPr>
      </w:pPr>
      <w:r>
        <w:rPr>
          <w:rFonts w:ascii="Arial" w:hAnsi="Arial" w:cs="Arial"/>
        </w:rPr>
        <w:t xml:space="preserve">  </w:t>
      </w:r>
    </w:p>
    <w:tbl>
      <w:tblPr>
        <w:tblW w:w="7323" w:type="dxa"/>
        <w:tblLayout w:type="fixed"/>
        <w:tblCellMar>
          <w:left w:w="0" w:type="dxa"/>
          <w:right w:w="0" w:type="dxa"/>
        </w:tblCellMar>
        <w:tblLook w:val="04A0" w:firstRow="1" w:lastRow="0" w:firstColumn="1" w:lastColumn="0" w:noHBand="0" w:noVBand="1"/>
      </w:tblPr>
      <w:tblGrid>
        <w:gridCol w:w="541"/>
        <w:gridCol w:w="857"/>
        <w:gridCol w:w="888"/>
        <w:gridCol w:w="830"/>
        <w:gridCol w:w="915"/>
        <w:gridCol w:w="839"/>
        <w:gridCol w:w="751"/>
        <w:gridCol w:w="851"/>
        <w:gridCol w:w="851"/>
      </w:tblGrid>
      <w:tr w:rsidR="00CE2B2A" w14:paraId="3F806614" w14:textId="56298CF4" w:rsidTr="00CE2B2A">
        <w:trPr>
          <w:cantSplit/>
          <w:trHeight w:val="337"/>
        </w:trPr>
        <w:tc>
          <w:tcPr>
            <w:tcW w:w="541" w:type="dxa"/>
            <w:vMerge w:val="restart"/>
            <w:tcBorders>
              <w:top w:val="single" w:sz="4" w:space="0" w:color="auto"/>
              <w:left w:val="single" w:sz="4" w:space="0" w:color="auto"/>
              <w:bottom w:val="single" w:sz="4" w:space="0" w:color="000000"/>
              <w:right w:val="single" w:sz="4" w:space="0" w:color="auto"/>
            </w:tcBorders>
            <w:noWrap/>
            <w:tcMar>
              <w:top w:w="10" w:type="dxa"/>
              <w:left w:w="10" w:type="dxa"/>
              <w:bottom w:w="0" w:type="dxa"/>
              <w:right w:w="10" w:type="dxa"/>
            </w:tcMar>
            <w:vAlign w:val="bottom"/>
            <w:hideMark/>
          </w:tcPr>
          <w:p w14:paraId="0FFABABE" w14:textId="77777777" w:rsidR="00CE2B2A" w:rsidRDefault="00CE2B2A">
            <w:pPr>
              <w:jc w:val="center"/>
              <w:rPr>
                <w:rFonts w:ascii="Arial" w:hAnsi="Arial" w:cs="Arial"/>
                <w:sz w:val="16"/>
                <w:szCs w:val="16"/>
              </w:rPr>
            </w:pPr>
            <w:r>
              <w:rPr>
                <w:rFonts w:ascii="Arial" w:hAnsi="Arial" w:cs="Arial"/>
                <w:sz w:val="16"/>
                <w:szCs w:val="16"/>
              </w:rPr>
              <w:t>Näyte</w:t>
            </w:r>
          </w:p>
        </w:tc>
        <w:tc>
          <w:tcPr>
            <w:tcW w:w="1745" w:type="dxa"/>
            <w:gridSpan w:val="2"/>
            <w:tcBorders>
              <w:top w:val="single" w:sz="4" w:space="0" w:color="auto"/>
              <w:left w:val="nil"/>
              <w:bottom w:val="single" w:sz="4" w:space="0" w:color="auto"/>
              <w:right w:val="single" w:sz="4" w:space="0" w:color="auto"/>
            </w:tcBorders>
            <w:noWrap/>
            <w:tcMar>
              <w:top w:w="10" w:type="dxa"/>
              <w:left w:w="10" w:type="dxa"/>
              <w:bottom w:w="0" w:type="dxa"/>
              <w:right w:w="10" w:type="dxa"/>
            </w:tcMar>
            <w:vAlign w:val="bottom"/>
            <w:hideMark/>
          </w:tcPr>
          <w:p w14:paraId="48D5FBB1" w14:textId="77777777" w:rsidR="00CE2B2A" w:rsidRDefault="00CE2B2A">
            <w:pPr>
              <w:jc w:val="center"/>
              <w:rPr>
                <w:rFonts w:ascii="Arial" w:hAnsi="Arial" w:cs="Arial"/>
                <w:sz w:val="16"/>
                <w:szCs w:val="16"/>
              </w:rPr>
            </w:pPr>
            <w:r>
              <w:rPr>
                <w:rFonts w:ascii="Arial" w:hAnsi="Arial" w:cs="Arial"/>
                <w:sz w:val="16"/>
                <w:szCs w:val="16"/>
              </w:rPr>
              <w:t>v. 2019</w:t>
            </w:r>
          </w:p>
        </w:tc>
        <w:tc>
          <w:tcPr>
            <w:tcW w:w="1745" w:type="dxa"/>
            <w:gridSpan w:val="2"/>
            <w:tcBorders>
              <w:top w:val="single" w:sz="4" w:space="0" w:color="auto"/>
              <w:left w:val="nil"/>
              <w:bottom w:val="single" w:sz="4" w:space="0" w:color="auto"/>
              <w:right w:val="single" w:sz="4" w:space="0" w:color="auto"/>
            </w:tcBorders>
            <w:noWrap/>
            <w:tcMar>
              <w:top w:w="10" w:type="dxa"/>
              <w:left w:w="10" w:type="dxa"/>
              <w:bottom w:w="0" w:type="dxa"/>
              <w:right w:w="10" w:type="dxa"/>
            </w:tcMar>
            <w:vAlign w:val="bottom"/>
            <w:hideMark/>
          </w:tcPr>
          <w:p w14:paraId="1232A29D" w14:textId="77777777" w:rsidR="00CE2B2A" w:rsidRDefault="00CE2B2A">
            <w:pPr>
              <w:jc w:val="center"/>
              <w:rPr>
                <w:rFonts w:ascii="Arial" w:hAnsi="Arial" w:cs="Arial"/>
                <w:sz w:val="16"/>
                <w:szCs w:val="16"/>
              </w:rPr>
            </w:pPr>
            <w:r>
              <w:rPr>
                <w:rFonts w:ascii="Arial" w:hAnsi="Arial" w:cs="Arial"/>
                <w:sz w:val="16"/>
                <w:szCs w:val="16"/>
              </w:rPr>
              <w:t>v. 2020</w:t>
            </w:r>
          </w:p>
        </w:tc>
        <w:tc>
          <w:tcPr>
            <w:tcW w:w="1590" w:type="dxa"/>
            <w:gridSpan w:val="2"/>
            <w:tcBorders>
              <w:top w:val="single" w:sz="4" w:space="0" w:color="auto"/>
              <w:left w:val="nil"/>
              <w:bottom w:val="single" w:sz="4" w:space="0" w:color="auto"/>
              <w:right w:val="single" w:sz="4" w:space="0" w:color="auto"/>
            </w:tcBorders>
          </w:tcPr>
          <w:p w14:paraId="0C5F294E" w14:textId="77777777" w:rsidR="00CE2B2A" w:rsidRDefault="00CE2B2A" w:rsidP="00CE2B2A">
            <w:pPr>
              <w:jc w:val="center"/>
              <w:rPr>
                <w:rFonts w:ascii="Arial" w:hAnsi="Arial" w:cs="Arial"/>
                <w:sz w:val="16"/>
                <w:szCs w:val="16"/>
              </w:rPr>
            </w:pPr>
          </w:p>
          <w:p w14:paraId="185CB66B" w14:textId="7BE49CC5" w:rsidR="00CE2B2A" w:rsidRDefault="00CE2B2A" w:rsidP="00CE2B2A">
            <w:pPr>
              <w:jc w:val="center"/>
              <w:rPr>
                <w:rFonts w:ascii="Arial" w:hAnsi="Arial" w:cs="Arial"/>
                <w:sz w:val="16"/>
                <w:szCs w:val="16"/>
              </w:rPr>
            </w:pPr>
            <w:r>
              <w:rPr>
                <w:rFonts w:ascii="Arial" w:hAnsi="Arial" w:cs="Arial"/>
                <w:sz w:val="16"/>
                <w:szCs w:val="16"/>
              </w:rPr>
              <w:t>v. 2021</w:t>
            </w:r>
          </w:p>
        </w:tc>
        <w:tc>
          <w:tcPr>
            <w:tcW w:w="1702" w:type="dxa"/>
            <w:gridSpan w:val="2"/>
            <w:tcBorders>
              <w:top w:val="single" w:sz="4" w:space="0" w:color="auto"/>
              <w:left w:val="nil"/>
              <w:bottom w:val="single" w:sz="4" w:space="0" w:color="auto"/>
              <w:right w:val="single" w:sz="4" w:space="0" w:color="auto"/>
            </w:tcBorders>
          </w:tcPr>
          <w:p w14:paraId="33CBC33D" w14:textId="77777777" w:rsidR="00CE2B2A" w:rsidRDefault="00CE2B2A">
            <w:pPr>
              <w:jc w:val="center"/>
              <w:rPr>
                <w:rFonts w:ascii="Arial" w:hAnsi="Arial" w:cs="Arial"/>
                <w:sz w:val="16"/>
                <w:szCs w:val="16"/>
              </w:rPr>
            </w:pPr>
          </w:p>
          <w:p w14:paraId="13115505" w14:textId="1C278952" w:rsidR="00CE2B2A" w:rsidRDefault="00CE2B2A">
            <w:pPr>
              <w:jc w:val="center"/>
              <w:rPr>
                <w:rFonts w:ascii="Arial" w:hAnsi="Arial" w:cs="Arial"/>
                <w:sz w:val="16"/>
                <w:szCs w:val="16"/>
              </w:rPr>
            </w:pPr>
            <w:r>
              <w:rPr>
                <w:rFonts w:ascii="Arial" w:hAnsi="Arial" w:cs="Arial"/>
                <w:sz w:val="16"/>
                <w:szCs w:val="16"/>
              </w:rPr>
              <w:t>v. 2022</w:t>
            </w:r>
          </w:p>
        </w:tc>
      </w:tr>
      <w:tr w:rsidR="00CE2B2A" w14:paraId="25C7B08F" w14:textId="1AF75545" w:rsidTr="00CE2B2A">
        <w:trPr>
          <w:cantSplit/>
          <w:trHeight w:val="337"/>
        </w:trPr>
        <w:tc>
          <w:tcPr>
            <w:tcW w:w="541" w:type="dxa"/>
            <w:vMerge/>
            <w:tcBorders>
              <w:top w:val="single" w:sz="4" w:space="0" w:color="auto"/>
              <w:left w:val="single" w:sz="4" w:space="0" w:color="auto"/>
              <w:bottom w:val="single" w:sz="4" w:space="0" w:color="000000"/>
              <w:right w:val="single" w:sz="4" w:space="0" w:color="auto"/>
            </w:tcBorders>
            <w:vAlign w:val="center"/>
            <w:hideMark/>
          </w:tcPr>
          <w:p w14:paraId="49E398E2" w14:textId="77777777" w:rsidR="00CE2B2A" w:rsidRDefault="00CE2B2A">
            <w:pPr>
              <w:rPr>
                <w:rFonts w:ascii="Arial" w:hAnsi="Arial" w:cs="Arial"/>
                <w:sz w:val="16"/>
                <w:szCs w:val="16"/>
              </w:rPr>
            </w:pPr>
          </w:p>
        </w:tc>
        <w:tc>
          <w:tcPr>
            <w:tcW w:w="857"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1855E91D" w14:textId="77777777" w:rsidR="00CE2B2A" w:rsidRDefault="00CE2B2A">
            <w:pPr>
              <w:jc w:val="center"/>
              <w:rPr>
                <w:rFonts w:ascii="Arial" w:hAnsi="Arial" w:cs="Arial"/>
                <w:sz w:val="16"/>
                <w:szCs w:val="16"/>
              </w:rPr>
            </w:pPr>
            <w:r>
              <w:rPr>
                <w:rFonts w:ascii="Arial" w:hAnsi="Arial" w:cs="Arial"/>
                <w:sz w:val="16"/>
                <w:szCs w:val="16"/>
              </w:rPr>
              <w:t>E.coli</w:t>
            </w:r>
          </w:p>
        </w:tc>
        <w:tc>
          <w:tcPr>
            <w:tcW w:w="888"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2222BBA1" w14:textId="77777777" w:rsidR="00CE2B2A" w:rsidRDefault="00CE2B2A">
            <w:pPr>
              <w:jc w:val="center"/>
              <w:rPr>
                <w:rFonts w:ascii="Arial" w:hAnsi="Arial" w:cs="Arial"/>
                <w:sz w:val="16"/>
                <w:szCs w:val="16"/>
              </w:rPr>
            </w:pPr>
            <w:r>
              <w:rPr>
                <w:rFonts w:ascii="Arial" w:hAnsi="Arial" w:cs="Arial"/>
                <w:sz w:val="16"/>
                <w:szCs w:val="16"/>
              </w:rPr>
              <w:t>Enterok.</w:t>
            </w:r>
          </w:p>
        </w:tc>
        <w:tc>
          <w:tcPr>
            <w:tcW w:w="830"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44345712" w14:textId="77777777" w:rsidR="00CE2B2A" w:rsidRDefault="00CE2B2A">
            <w:pPr>
              <w:jc w:val="center"/>
              <w:rPr>
                <w:rFonts w:ascii="Arial" w:hAnsi="Arial" w:cs="Arial"/>
                <w:sz w:val="16"/>
                <w:szCs w:val="16"/>
              </w:rPr>
            </w:pPr>
            <w:r>
              <w:rPr>
                <w:rFonts w:ascii="Arial" w:hAnsi="Arial" w:cs="Arial"/>
                <w:sz w:val="16"/>
                <w:szCs w:val="16"/>
              </w:rPr>
              <w:t>E.coli</w:t>
            </w:r>
          </w:p>
        </w:tc>
        <w:tc>
          <w:tcPr>
            <w:tcW w:w="915"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6D6E2159" w14:textId="77777777" w:rsidR="00CE2B2A" w:rsidRDefault="00CE2B2A">
            <w:pPr>
              <w:jc w:val="center"/>
              <w:rPr>
                <w:rFonts w:ascii="Arial" w:hAnsi="Arial" w:cs="Arial"/>
                <w:sz w:val="16"/>
                <w:szCs w:val="16"/>
              </w:rPr>
            </w:pPr>
            <w:r>
              <w:rPr>
                <w:rFonts w:ascii="Arial" w:hAnsi="Arial" w:cs="Arial"/>
                <w:sz w:val="16"/>
                <w:szCs w:val="16"/>
              </w:rPr>
              <w:t>Enterok.</w:t>
            </w:r>
          </w:p>
        </w:tc>
        <w:tc>
          <w:tcPr>
            <w:tcW w:w="839" w:type="dxa"/>
            <w:tcBorders>
              <w:top w:val="nil"/>
              <w:left w:val="nil"/>
              <w:bottom w:val="single" w:sz="4" w:space="0" w:color="auto"/>
              <w:right w:val="single" w:sz="4" w:space="0" w:color="auto"/>
            </w:tcBorders>
          </w:tcPr>
          <w:p w14:paraId="1AB5E74C" w14:textId="77777777" w:rsidR="00CE2B2A" w:rsidRDefault="00CE2B2A">
            <w:pPr>
              <w:jc w:val="center"/>
              <w:rPr>
                <w:rFonts w:ascii="Arial" w:hAnsi="Arial" w:cs="Arial"/>
                <w:sz w:val="16"/>
                <w:szCs w:val="16"/>
              </w:rPr>
            </w:pPr>
          </w:p>
          <w:p w14:paraId="1CED46AC" w14:textId="5F109877" w:rsidR="00CE2B2A" w:rsidRDefault="00CE2B2A">
            <w:pPr>
              <w:jc w:val="center"/>
              <w:rPr>
                <w:rFonts w:ascii="Arial" w:hAnsi="Arial" w:cs="Arial"/>
                <w:sz w:val="16"/>
                <w:szCs w:val="16"/>
              </w:rPr>
            </w:pPr>
            <w:r>
              <w:rPr>
                <w:rFonts w:ascii="Arial" w:hAnsi="Arial" w:cs="Arial"/>
                <w:sz w:val="16"/>
                <w:szCs w:val="16"/>
              </w:rPr>
              <w:t>E.coli</w:t>
            </w:r>
          </w:p>
        </w:tc>
        <w:tc>
          <w:tcPr>
            <w:tcW w:w="751" w:type="dxa"/>
            <w:tcBorders>
              <w:top w:val="nil"/>
              <w:left w:val="nil"/>
              <w:bottom w:val="single" w:sz="4" w:space="0" w:color="auto"/>
              <w:right w:val="single" w:sz="4" w:space="0" w:color="auto"/>
            </w:tcBorders>
          </w:tcPr>
          <w:p w14:paraId="01E4F1FC" w14:textId="77777777" w:rsidR="00CE2B2A" w:rsidRDefault="00CE2B2A">
            <w:pPr>
              <w:jc w:val="center"/>
              <w:rPr>
                <w:rFonts w:ascii="Arial" w:hAnsi="Arial" w:cs="Arial"/>
                <w:sz w:val="16"/>
                <w:szCs w:val="16"/>
              </w:rPr>
            </w:pPr>
          </w:p>
          <w:p w14:paraId="1789C3C3" w14:textId="62FC3E0A" w:rsidR="00CE2B2A" w:rsidRDefault="00CE2B2A">
            <w:pPr>
              <w:jc w:val="center"/>
              <w:rPr>
                <w:rFonts w:ascii="Arial" w:hAnsi="Arial" w:cs="Arial"/>
                <w:sz w:val="16"/>
                <w:szCs w:val="16"/>
              </w:rPr>
            </w:pPr>
            <w:r>
              <w:rPr>
                <w:rFonts w:ascii="Arial" w:hAnsi="Arial" w:cs="Arial"/>
                <w:sz w:val="16"/>
                <w:szCs w:val="16"/>
              </w:rPr>
              <w:t>Enterok.</w:t>
            </w:r>
          </w:p>
        </w:tc>
        <w:tc>
          <w:tcPr>
            <w:tcW w:w="851" w:type="dxa"/>
            <w:tcBorders>
              <w:top w:val="nil"/>
              <w:left w:val="single" w:sz="4" w:space="0" w:color="auto"/>
              <w:bottom w:val="single" w:sz="4" w:space="0" w:color="auto"/>
              <w:right w:val="single" w:sz="4" w:space="0" w:color="auto"/>
            </w:tcBorders>
          </w:tcPr>
          <w:p w14:paraId="258081AE" w14:textId="77777777" w:rsidR="00CE2B2A" w:rsidRDefault="00CE2B2A">
            <w:pPr>
              <w:jc w:val="center"/>
              <w:rPr>
                <w:rFonts w:ascii="Arial" w:hAnsi="Arial" w:cs="Arial"/>
                <w:sz w:val="16"/>
                <w:szCs w:val="16"/>
              </w:rPr>
            </w:pPr>
          </w:p>
          <w:p w14:paraId="51EBA448" w14:textId="4F770ED3" w:rsidR="00CE2B2A" w:rsidRDefault="00CE2B2A">
            <w:pPr>
              <w:jc w:val="center"/>
              <w:rPr>
                <w:rFonts w:ascii="Arial" w:hAnsi="Arial" w:cs="Arial"/>
                <w:sz w:val="16"/>
                <w:szCs w:val="16"/>
              </w:rPr>
            </w:pPr>
            <w:r>
              <w:rPr>
                <w:rFonts w:ascii="Arial" w:hAnsi="Arial" w:cs="Arial"/>
                <w:sz w:val="16"/>
                <w:szCs w:val="16"/>
              </w:rPr>
              <w:t>E.coli</w:t>
            </w:r>
          </w:p>
        </w:tc>
        <w:tc>
          <w:tcPr>
            <w:tcW w:w="851" w:type="dxa"/>
            <w:tcBorders>
              <w:top w:val="nil"/>
              <w:left w:val="single" w:sz="4" w:space="0" w:color="auto"/>
              <w:bottom w:val="single" w:sz="4" w:space="0" w:color="auto"/>
              <w:right w:val="single" w:sz="4" w:space="0" w:color="auto"/>
            </w:tcBorders>
          </w:tcPr>
          <w:p w14:paraId="01C0F824" w14:textId="77777777" w:rsidR="00CE2B2A" w:rsidRDefault="00CE2B2A">
            <w:pPr>
              <w:jc w:val="center"/>
              <w:rPr>
                <w:rFonts w:ascii="Arial" w:hAnsi="Arial" w:cs="Arial"/>
                <w:sz w:val="16"/>
                <w:szCs w:val="16"/>
              </w:rPr>
            </w:pPr>
          </w:p>
          <w:p w14:paraId="1D8EF13D" w14:textId="7959B6A6" w:rsidR="00CE2B2A" w:rsidRDefault="00CE2B2A">
            <w:pPr>
              <w:jc w:val="center"/>
              <w:rPr>
                <w:rFonts w:ascii="Arial" w:hAnsi="Arial" w:cs="Arial"/>
                <w:sz w:val="16"/>
                <w:szCs w:val="16"/>
              </w:rPr>
            </w:pPr>
            <w:r>
              <w:rPr>
                <w:rFonts w:ascii="Arial" w:hAnsi="Arial" w:cs="Arial"/>
                <w:sz w:val="16"/>
                <w:szCs w:val="16"/>
              </w:rPr>
              <w:t>Enterok.</w:t>
            </w:r>
          </w:p>
        </w:tc>
      </w:tr>
      <w:tr w:rsidR="00CE2B2A" w14:paraId="46FD7DDC" w14:textId="0FC97B58" w:rsidTr="00CE2B2A">
        <w:trPr>
          <w:trHeight w:val="337"/>
        </w:trPr>
        <w:tc>
          <w:tcPr>
            <w:tcW w:w="541"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hideMark/>
          </w:tcPr>
          <w:p w14:paraId="0135CBF0" w14:textId="77777777" w:rsidR="00CE2B2A" w:rsidRDefault="00CE2B2A">
            <w:pPr>
              <w:jc w:val="center"/>
              <w:rPr>
                <w:rFonts w:ascii="Arial" w:hAnsi="Arial" w:cs="Arial"/>
                <w:sz w:val="16"/>
                <w:szCs w:val="16"/>
              </w:rPr>
            </w:pPr>
            <w:r>
              <w:rPr>
                <w:rFonts w:ascii="Arial" w:hAnsi="Arial" w:cs="Arial"/>
                <w:sz w:val="16"/>
                <w:szCs w:val="16"/>
              </w:rPr>
              <w:t>1.</w:t>
            </w:r>
          </w:p>
        </w:tc>
        <w:tc>
          <w:tcPr>
            <w:tcW w:w="857"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44EC9F71" w14:textId="77777777" w:rsidR="00CE2B2A" w:rsidRDefault="00CE2B2A" w:rsidP="00547A09">
            <w:pPr>
              <w:jc w:val="center"/>
              <w:rPr>
                <w:rFonts w:ascii="Arial" w:hAnsi="Arial" w:cs="Arial"/>
                <w:sz w:val="16"/>
                <w:szCs w:val="16"/>
              </w:rPr>
            </w:pPr>
            <w:r>
              <w:rPr>
                <w:rFonts w:ascii="Arial" w:hAnsi="Arial" w:cs="Arial"/>
                <w:sz w:val="16"/>
                <w:szCs w:val="16"/>
              </w:rPr>
              <w:t>&lt;1</w:t>
            </w:r>
          </w:p>
        </w:tc>
        <w:tc>
          <w:tcPr>
            <w:tcW w:w="888"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5FCD5EC4" w14:textId="77777777" w:rsidR="00CE2B2A" w:rsidRDefault="00CE2B2A" w:rsidP="00547A09">
            <w:pPr>
              <w:jc w:val="center"/>
              <w:rPr>
                <w:rFonts w:ascii="Arial" w:hAnsi="Arial" w:cs="Arial"/>
                <w:sz w:val="16"/>
                <w:szCs w:val="16"/>
              </w:rPr>
            </w:pPr>
            <w:r>
              <w:rPr>
                <w:rFonts w:ascii="Arial" w:hAnsi="Arial" w:cs="Arial"/>
                <w:sz w:val="16"/>
                <w:szCs w:val="16"/>
              </w:rPr>
              <w:t>3</w:t>
            </w:r>
          </w:p>
        </w:tc>
        <w:tc>
          <w:tcPr>
            <w:tcW w:w="830"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0B778152" w14:textId="77777777" w:rsidR="00CE2B2A" w:rsidRDefault="00CE2B2A" w:rsidP="00547A09">
            <w:pPr>
              <w:jc w:val="center"/>
              <w:rPr>
                <w:rFonts w:ascii="Arial" w:hAnsi="Arial" w:cs="Arial"/>
                <w:sz w:val="16"/>
                <w:szCs w:val="16"/>
              </w:rPr>
            </w:pPr>
            <w:r>
              <w:rPr>
                <w:rFonts w:ascii="Arial" w:hAnsi="Arial" w:cs="Arial"/>
                <w:sz w:val="16"/>
                <w:szCs w:val="16"/>
              </w:rPr>
              <w:t>3</w:t>
            </w:r>
          </w:p>
        </w:tc>
        <w:tc>
          <w:tcPr>
            <w:tcW w:w="915"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5A1CDA2D" w14:textId="77777777" w:rsidR="00CE2B2A" w:rsidRDefault="00CE2B2A" w:rsidP="00547A09">
            <w:pPr>
              <w:jc w:val="center"/>
              <w:rPr>
                <w:rFonts w:ascii="Arial" w:hAnsi="Arial" w:cs="Arial"/>
                <w:sz w:val="16"/>
                <w:szCs w:val="16"/>
              </w:rPr>
            </w:pPr>
            <w:r>
              <w:rPr>
                <w:rFonts w:ascii="Arial" w:hAnsi="Arial" w:cs="Arial"/>
                <w:sz w:val="16"/>
                <w:szCs w:val="16"/>
              </w:rPr>
              <w:t>&lt;1</w:t>
            </w:r>
          </w:p>
        </w:tc>
        <w:tc>
          <w:tcPr>
            <w:tcW w:w="839" w:type="dxa"/>
            <w:tcBorders>
              <w:top w:val="nil"/>
              <w:left w:val="nil"/>
              <w:bottom w:val="single" w:sz="4" w:space="0" w:color="auto"/>
              <w:right w:val="single" w:sz="4" w:space="0" w:color="auto"/>
            </w:tcBorders>
          </w:tcPr>
          <w:p w14:paraId="4D2DFB2C" w14:textId="77777777" w:rsidR="00CE2B2A" w:rsidRDefault="00CE2B2A" w:rsidP="00547A09">
            <w:pPr>
              <w:jc w:val="center"/>
              <w:rPr>
                <w:rFonts w:ascii="Arial" w:hAnsi="Arial" w:cs="Arial"/>
                <w:sz w:val="16"/>
                <w:szCs w:val="16"/>
              </w:rPr>
            </w:pPr>
          </w:p>
          <w:p w14:paraId="4E90F235" w14:textId="22DEE22C" w:rsidR="00CE2B2A" w:rsidRDefault="00CE2B2A" w:rsidP="00547A09">
            <w:pPr>
              <w:jc w:val="center"/>
              <w:rPr>
                <w:rFonts w:ascii="Arial" w:hAnsi="Arial" w:cs="Arial"/>
                <w:sz w:val="16"/>
                <w:szCs w:val="16"/>
              </w:rPr>
            </w:pPr>
            <w:r>
              <w:rPr>
                <w:rFonts w:ascii="Arial" w:hAnsi="Arial" w:cs="Arial"/>
                <w:sz w:val="16"/>
                <w:szCs w:val="16"/>
              </w:rPr>
              <w:t>21</w:t>
            </w:r>
          </w:p>
        </w:tc>
        <w:tc>
          <w:tcPr>
            <w:tcW w:w="751" w:type="dxa"/>
            <w:tcBorders>
              <w:top w:val="nil"/>
              <w:left w:val="nil"/>
              <w:bottom w:val="single" w:sz="4" w:space="0" w:color="auto"/>
              <w:right w:val="single" w:sz="4" w:space="0" w:color="auto"/>
            </w:tcBorders>
          </w:tcPr>
          <w:p w14:paraId="6BAABB41" w14:textId="77777777" w:rsidR="00CE2B2A" w:rsidRDefault="00CE2B2A" w:rsidP="00547A09">
            <w:pPr>
              <w:jc w:val="center"/>
              <w:rPr>
                <w:rFonts w:ascii="Arial" w:hAnsi="Arial" w:cs="Arial"/>
                <w:sz w:val="16"/>
                <w:szCs w:val="16"/>
              </w:rPr>
            </w:pPr>
          </w:p>
          <w:p w14:paraId="626DEA36" w14:textId="3911670A" w:rsidR="00CE2B2A" w:rsidRDefault="00CE2B2A" w:rsidP="00547A09">
            <w:pPr>
              <w:jc w:val="center"/>
              <w:rPr>
                <w:rFonts w:ascii="Arial" w:hAnsi="Arial" w:cs="Arial"/>
                <w:sz w:val="16"/>
                <w:szCs w:val="16"/>
              </w:rPr>
            </w:pPr>
            <w:r>
              <w:rPr>
                <w:rFonts w:ascii="Arial" w:hAnsi="Arial" w:cs="Arial"/>
                <w:sz w:val="16"/>
                <w:szCs w:val="16"/>
              </w:rPr>
              <w:t>&lt;1</w:t>
            </w:r>
          </w:p>
        </w:tc>
        <w:tc>
          <w:tcPr>
            <w:tcW w:w="851" w:type="dxa"/>
            <w:tcBorders>
              <w:top w:val="nil"/>
              <w:left w:val="single" w:sz="4" w:space="0" w:color="auto"/>
              <w:bottom w:val="single" w:sz="4" w:space="0" w:color="auto"/>
              <w:right w:val="single" w:sz="4" w:space="0" w:color="auto"/>
            </w:tcBorders>
          </w:tcPr>
          <w:p w14:paraId="7D3A3A47" w14:textId="77777777" w:rsidR="00CE2B2A" w:rsidRDefault="00CE2B2A" w:rsidP="00547A09">
            <w:pPr>
              <w:jc w:val="center"/>
              <w:rPr>
                <w:rFonts w:ascii="Arial" w:hAnsi="Arial" w:cs="Arial"/>
                <w:sz w:val="16"/>
                <w:szCs w:val="16"/>
              </w:rPr>
            </w:pPr>
          </w:p>
          <w:p w14:paraId="1DD6237F" w14:textId="3DDAAA4F" w:rsidR="00DA7B88" w:rsidRDefault="00DA7B88" w:rsidP="00547A09">
            <w:pPr>
              <w:jc w:val="center"/>
              <w:rPr>
                <w:rFonts w:ascii="Arial" w:hAnsi="Arial" w:cs="Arial"/>
                <w:sz w:val="16"/>
                <w:szCs w:val="16"/>
              </w:rPr>
            </w:pPr>
            <w:r>
              <w:rPr>
                <w:rFonts w:ascii="Arial" w:hAnsi="Arial" w:cs="Arial"/>
                <w:sz w:val="16"/>
                <w:szCs w:val="16"/>
              </w:rPr>
              <w:t>6</w:t>
            </w:r>
          </w:p>
        </w:tc>
        <w:tc>
          <w:tcPr>
            <w:tcW w:w="851" w:type="dxa"/>
            <w:tcBorders>
              <w:top w:val="nil"/>
              <w:left w:val="single" w:sz="4" w:space="0" w:color="auto"/>
              <w:bottom w:val="single" w:sz="4" w:space="0" w:color="auto"/>
              <w:right w:val="single" w:sz="4" w:space="0" w:color="auto"/>
            </w:tcBorders>
          </w:tcPr>
          <w:p w14:paraId="4A948BD7" w14:textId="77777777" w:rsidR="00DA7B88" w:rsidRDefault="00DA7B88" w:rsidP="00547A09">
            <w:pPr>
              <w:jc w:val="center"/>
              <w:rPr>
                <w:rFonts w:ascii="Arial" w:hAnsi="Arial" w:cs="Arial"/>
                <w:sz w:val="16"/>
                <w:szCs w:val="16"/>
              </w:rPr>
            </w:pPr>
          </w:p>
          <w:p w14:paraId="3F8D8BB4" w14:textId="70460E03" w:rsidR="00CE2B2A" w:rsidRDefault="00DA7B88" w:rsidP="00547A09">
            <w:pPr>
              <w:jc w:val="center"/>
              <w:rPr>
                <w:rFonts w:ascii="Arial" w:hAnsi="Arial" w:cs="Arial"/>
                <w:sz w:val="16"/>
                <w:szCs w:val="16"/>
              </w:rPr>
            </w:pPr>
            <w:r>
              <w:rPr>
                <w:rFonts w:ascii="Arial" w:hAnsi="Arial" w:cs="Arial"/>
                <w:sz w:val="16"/>
                <w:szCs w:val="16"/>
              </w:rPr>
              <w:t>8</w:t>
            </w:r>
          </w:p>
        </w:tc>
      </w:tr>
      <w:tr w:rsidR="00CE2B2A" w14:paraId="25C2F3F7" w14:textId="34353CBA" w:rsidTr="00CE2B2A">
        <w:trPr>
          <w:trHeight w:val="337"/>
        </w:trPr>
        <w:tc>
          <w:tcPr>
            <w:tcW w:w="541"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hideMark/>
          </w:tcPr>
          <w:p w14:paraId="47886996" w14:textId="77777777" w:rsidR="00CE2B2A" w:rsidRDefault="00CE2B2A">
            <w:pPr>
              <w:jc w:val="center"/>
              <w:rPr>
                <w:rFonts w:ascii="Arial" w:hAnsi="Arial" w:cs="Arial"/>
                <w:sz w:val="16"/>
                <w:szCs w:val="16"/>
              </w:rPr>
            </w:pPr>
            <w:r>
              <w:rPr>
                <w:rFonts w:ascii="Arial" w:hAnsi="Arial" w:cs="Arial"/>
                <w:sz w:val="16"/>
                <w:szCs w:val="16"/>
              </w:rPr>
              <w:t>2.</w:t>
            </w:r>
          </w:p>
        </w:tc>
        <w:tc>
          <w:tcPr>
            <w:tcW w:w="857"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44240AAE" w14:textId="77777777" w:rsidR="00CE2B2A" w:rsidRDefault="00CE2B2A" w:rsidP="00547A09">
            <w:pPr>
              <w:jc w:val="center"/>
              <w:rPr>
                <w:rFonts w:ascii="Arial" w:hAnsi="Arial" w:cs="Arial"/>
                <w:sz w:val="16"/>
                <w:szCs w:val="16"/>
              </w:rPr>
            </w:pPr>
            <w:r>
              <w:rPr>
                <w:rFonts w:ascii="Arial" w:hAnsi="Arial" w:cs="Arial"/>
                <w:sz w:val="16"/>
                <w:szCs w:val="16"/>
              </w:rPr>
              <w:t>5</w:t>
            </w:r>
          </w:p>
        </w:tc>
        <w:tc>
          <w:tcPr>
            <w:tcW w:w="888"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58468571" w14:textId="77777777" w:rsidR="00CE2B2A" w:rsidRDefault="00CE2B2A" w:rsidP="00547A09">
            <w:pPr>
              <w:jc w:val="center"/>
              <w:rPr>
                <w:rFonts w:ascii="Arial" w:hAnsi="Arial" w:cs="Arial"/>
                <w:sz w:val="16"/>
                <w:szCs w:val="16"/>
              </w:rPr>
            </w:pPr>
            <w:r>
              <w:rPr>
                <w:rFonts w:ascii="Arial" w:hAnsi="Arial" w:cs="Arial"/>
                <w:sz w:val="16"/>
                <w:szCs w:val="16"/>
              </w:rPr>
              <w:t>&lt;1</w:t>
            </w:r>
          </w:p>
        </w:tc>
        <w:tc>
          <w:tcPr>
            <w:tcW w:w="830"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7A036E3D" w14:textId="77777777" w:rsidR="00CE2B2A" w:rsidRDefault="00CE2B2A" w:rsidP="00547A09">
            <w:pPr>
              <w:jc w:val="center"/>
              <w:rPr>
                <w:rFonts w:ascii="Arial" w:hAnsi="Arial" w:cs="Arial"/>
                <w:sz w:val="16"/>
                <w:szCs w:val="16"/>
              </w:rPr>
            </w:pPr>
            <w:r>
              <w:rPr>
                <w:rFonts w:ascii="Arial" w:hAnsi="Arial" w:cs="Arial"/>
                <w:sz w:val="16"/>
                <w:szCs w:val="16"/>
              </w:rPr>
              <w:t>3</w:t>
            </w:r>
          </w:p>
        </w:tc>
        <w:tc>
          <w:tcPr>
            <w:tcW w:w="915"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68D9363B" w14:textId="77777777" w:rsidR="00CE2B2A" w:rsidRDefault="00CE2B2A" w:rsidP="00547A09">
            <w:pPr>
              <w:jc w:val="center"/>
              <w:rPr>
                <w:rFonts w:ascii="Arial" w:hAnsi="Arial" w:cs="Arial"/>
                <w:sz w:val="16"/>
                <w:szCs w:val="16"/>
              </w:rPr>
            </w:pPr>
            <w:r>
              <w:rPr>
                <w:rFonts w:ascii="Arial" w:hAnsi="Arial" w:cs="Arial"/>
                <w:sz w:val="16"/>
                <w:szCs w:val="16"/>
              </w:rPr>
              <w:t>3</w:t>
            </w:r>
          </w:p>
        </w:tc>
        <w:tc>
          <w:tcPr>
            <w:tcW w:w="839" w:type="dxa"/>
            <w:tcBorders>
              <w:top w:val="nil"/>
              <w:left w:val="nil"/>
              <w:bottom w:val="single" w:sz="4" w:space="0" w:color="auto"/>
              <w:right w:val="single" w:sz="4" w:space="0" w:color="auto"/>
            </w:tcBorders>
          </w:tcPr>
          <w:p w14:paraId="51A80C6F" w14:textId="77777777" w:rsidR="00CE2B2A" w:rsidRDefault="00CE2B2A" w:rsidP="00547A09">
            <w:pPr>
              <w:jc w:val="center"/>
              <w:rPr>
                <w:rFonts w:ascii="Arial" w:hAnsi="Arial" w:cs="Arial"/>
                <w:sz w:val="16"/>
                <w:szCs w:val="16"/>
              </w:rPr>
            </w:pPr>
          </w:p>
          <w:p w14:paraId="47A871DB" w14:textId="7024DFBB" w:rsidR="00CE2B2A" w:rsidRDefault="00CE2B2A" w:rsidP="00547A09">
            <w:pPr>
              <w:jc w:val="center"/>
              <w:rPr>
                <w:rFonts w:ascii="Arial" w:hAnsi="Arial" w:cs="Arial"/>
                <w:sz w:val="16"/>
                <w:szCs w:val="16"/>
              </w:rPr>
            </w:pPr>
            <w:r>
              <w:rPr>
                <w:rFonts w:ascii="Arial" w:hAnsi="Arial" w:cs="Arial"/>
                <w:sz w:val="16"/>
                <w:szCs w:val="16"/>
              </w:rPr>
              <w:t>13</w:t>
            </w:r>
          </w:p>
        </w:tc>
        <w:tc>
          <w:tcPr>
            <w:tcW w:w="751" w:type="dxa"/>
            <w:tcBorders>
              <w:top w:val="nil"/>
              <w:left w:val="nil"/>
              <w:bottom w:val="single" w:sz="4" w:space="0" w:color="auto"/>
              <w:right w:val="single" w:sz="4" w:space="0" w:color="auto"/>
            </w:tcBorders>
          </w:tcPr>
          <w:p w14:paraId="75BCA369" w14:textId="77777777" w:rsidR="00CE2B2A" w:rsidRDefault="00CE2B2A" w:rsidP="00547A09">
            <w:pPr>
              <w:jc w:val="center"/>
              <w:rPr>
                <w:rFonts w:ascii="Arial" w:hAnsi="Arial" w:cs="Arial"/>
                <w:sz w:val="16"/>
                <w:szCs w:val="16"/>
              </w:rPr>
            </w:pPr>
          </w:p>
          <w:p w14:paraId="1668694F" w14:textId="36F1CFC6" w:rsidR="00CE2B2A" w:rsidRDefault="00CE2B2A" w:rsidP="00547A09">
            <w:pPr>
              <w:jc w:val="center"/>
              <w:rPr>
                <w:rFonts w:ascii="Arial" w:hAnsi="Arial" w:cs="Arial"/>
                <w:sz w:val="16"/>
                <w:szCs w:val="16"/>
              </w:rPr>
            </w:pPr>
            <w:r>
              <w:rPr>
                <w:rFonts w:ascii="Arial" w:hAnsi="Arial" w:cs="Arial"/>
                <w:sz w:val="16"/>
                <w:szCs w:val="16"/>
              </w:rPr>
              <w:t>72</w:t>
            </w:r>
          </w:p>
        </w:tc>
        <w:tc>
          <w:tcPr>
            <w:tcW w:w="851" w:type="dxa"/>
            <w:tcBorders>
              <w:top w:val="nil"/>
              <w:left w:val="single" w:sz="4" w:space="0" w:color="auto"/>
              <w:bottom w:val="single" w:sz="4" w:space="0" w:color="auto"/>
              <w:right w:val="single" w:sz="4" w:space="0" w:color="auto"/>
            </w:tcBorders>
          </w:tcPr>
          <w:p w14:paraId="1922A7EB" w14:textId="77777777" w:rsidR="00CE2B2A" w:rsidRDefault="00CE2B2A" w:rsidP="00547A09">
            <w:pPr>
              <w:jc w:val="center"/>
              <w:rPr>
                <w:rFonts w:ascii="Arial" w:hAnsi="Arial" w:cs="Arial"/>
                <w:sz w:val="16"/>
                <w:szCs w:val="16"/>
              </w:rPr>
            </w:pPr>
          </w:p>
          <w:p w14:paraId="50A19D76" w14:textId="043AEED0" w:rsidR="00DA7B88" w:rsidRDefault="00DA7B88" w:rsidP="00547A09">
            <w:pPr>
              <w:jc w:val="center"/>
              <w:rPr>
                <w:rFonts w:ascii="Arial" w:hAnsi="Arial" w:cs="Arial"/>
                <w:sz w:val="16"/>
                <w:szCs w:val="16"/>
              </w:rPr>
            </w:pPr>
            <w:r>
              <w:rPr>
                <w:rFonts w:ascii="Arial" w:hAnsi="Arial" w:cs="Arial"/>
                <w:sz w:val="16"/>
                <w:szCs w:val="16"/>
              </w:rPr>
              <w:t>&lt;1</w:t>
            </w:r>
          </w:p>
        </w:tc>
        <w:tc>
          <w:tcPr>
            <w:tcW w:w="851" w:type="dxa"/>
            <w:tcBorders>
              <w:top w:val="nil"/>
              <w:left w:val="single" w:sz="4" w:space="0" w:color="auto"/>
              <w:bottom w:val="single" w:sz="4" w:space="0" w:color="auto"/>
              <w:right w:val="single" w:sz="4" w:space="0" w:color="auto"/>
            </w:tcBorders>
          </w:tcPr>
          <w:p w14:paraId="63E7E8BC" w14:textId="77777777" w:rsidR="00CE2B2A" w:rsidRDefault="00CE2B2A" w:rsidP="00547A09">
            <w:pPr>
              <w:jc w:val="center"/>
              <w:rPr>
                <w:rFonts w:ascii="Arial" w:hAnsi="Arial" w:cs="Arial"/>
                <w:sz w:val="16"/>
                <w:szCs w:val="16"/>
              </w:rPr>
            </w:pPr>
          </w:p>
          <w:p w14:paraId="79677838" w14:textId="4F73E3CD" w:rsidR="00DA7B88" w:rsidRDefault="00DA7B88" w:rsidP="00547A09">
            <w:pPr>
              <w:jc w:val="center"/>
              <w:rPr>
                <w:rFonts w:ascii="Arial" w:hAnsi="Arial" w:cs="Arial"/>
                <w:sz w:val="16"/>
                <w:szCs w:val="16"/>
              </w:rPr>
            </w:pPr>
            <w:r>
              <w:rPr>
                <w:rFonts w:ascii="Arial" w:hAnsi="Arial" w:cs="Arial"/>
                <w:sz w:val="16"/>
                <w:szCs w:val="16"/>
              </w:rPr>
              <w:t>&lt;1</w:t>
            </w:r>
          </w:p>
        </w:tc>
      </w:tr>
      <w:tr w:rsidR="00CE2B2A" w14:paraId="698C0EEB" w14:textId="117BF595" w:rsidTr="00CE2B2A">
        <w:trPr>
          <w:trHeight w:val="337"/>
        </w:trPr>
        <w:tc>
          <w:tcPr>
            <w:tcW w:w="541"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hideMark/>
          </w:tcPr>
          <w:p w14:paraId="1F75A9DD" w14:textId="77777777" w:rsidR="00CE2B2A" w:rsidRDefault="00CE2B2A">
            <w:pPr>
              <w:jc w:val="center"/>
              <w:rPr>
                <w:rFonts w:ascii="Arial" w:hAnsi="Arial" w:cs="Arial"/>
                <w:sz w:val="16"/>
                <w:szCs w:val="16"/>
              </w:rPr>
            </w:pPr>
            <w:r>
              <w:rPr>
                <w:rFonts w:ascii="Arial" w:hAnsi="Arial" w:cs="Arial"/>
                <w:sz w:val="16"/>
                <w:szCs w:val="16"/>
              </w:rPr>
              <w:t>3.</w:t>
            </w:r>
          </w:p>
        </w:tc>
        <w:tc>
          <w:tcPr>
            <w:tcW w:w="857"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297C039E" w14:textId="77777777" w:rsidR="00CE2B2A" w:rsidRDefault="00CE2B2A" w:rsidP="00547A09">
            <w:pPr>
              <w:jc w:val="center"/>
              <w:rPr>
                <w:rFonts w:ascii="Arial" w:hAnsi="Arial" w:cs="Arial"/>
                <w:sz w:val="16"/>
                <w:szCs w:val="16"/>
              </w:rPr>
            </w:pPr>
            <w:r>
              <w:rPr>
                <w:rFonts w:ascii="Arial" w:hAnsi="Arial" w:cs="Arial"/>
                <w:sz w:val="16"/>
                <w:szCs w:val="16"/>
              </w:rPr>
              <w:t>3</w:t>
            </w:r>
          </w:p>
        </w:tc>
        <w:tc>
          <w:tcPr>
            <w:tcW w:w="888"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29B4EA11" w14:textId="77777777" w:rsidR="00CE2B2A" w:rsidRDefault="00CE2B2A" w:rsidP="00547A09">
            <w:pPr>
              <w:jc w:val="center"/>
              <w:rPr>
                <w:rFonts w:ascii="Arial" w:hAnsi="Arial" w:cs="Arial"/>
                <w:sz w:val="16"/>
                <w:szCs w:val="16"/>
              </w:rPr>
            </w:pPr>
            <w:r>
              <w:rPr>
                <w:rFonts w:ascii="Arial" w:hAnsi="Arial" w:cs="Arial"/>
                <w:sz w:val="16"/>
                <w:szCs w:val="16"/>
              </w:rPr>
              <w:t>6</w:t>
            </w:r>
          </w:p>
        </w:tc>
        <w:tc>
          <w:tcPr>
            <w:tcW w:w="830"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279935FF" w14:textId="77777777" w:rsidR="00CE2B2A" w:rsidRDefault="00CE2B2A" w:rsidP="00547A09">
            <w:pPr>
              <w:jc w:val="center"/>
              <w:rPr>
                <w:rFonts w:ascii="Arial" w:hAnsi="Arial" w:cs="Arial"/>
                <w:sz w:val="16"/>
                <w:szCs w:val="16"/>
              </w:rPr>
            </w:pPr>
            <w:r>
              <w:rPr>
                <w:rFonts w:ascii="Arial" w:hAnsi="Arial" w:cs="Arial"/>
                <w:sz w:val="16"/>
                <w:szCs w:val="16"/>
              </w:rPr>
              <w:t>4</w:t>
            </w:r>
          </w:p>
        </w:tc>
        <w:tc>
          <w:tcPr>
            <w:tcW w:w="915"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4B73E586" w14:textId="77777777" w:rsidR="00CE2B2A" w:rsidRDefault="00CE2B2A" w:rsidP="00547A09">
            <w:pPr>
              <w:jc w:val="center"/>
              <w:rPr>
                <w:rFonts w:ascii="Arial" w:hAnsi="Arial" w:cs="Arial"/>
                <w:sz w:val="16"/>
                <w:szCs w:val="16"/>
              </w:rPr>
            </w:pPr>
            <w:r>
              <w:rPr>
                <w:rFonts w:ascii="Arial" w:hAnsi="Arial" w:cs="Arial"/>
                <w:sz w:val="16"/>
                <w:szCs w:val="16"/>
              </w:rPr>
              <w:t>12</w:t>
            </w:r>
          </w:p>
        </w:tc>
        <w:tc>
          <w:tcPr>
            <w:tcW w:w="839" w:type="dxa"/>
            <w:tcBorders>
              <w:top w:val="nil"/>
              <w:left w:val="nil"/>
              <w:bottom w:val="single" w:sz="4" w:space="0" w:color="auto"/>
              <w:right w:val="single" w:sz="4" w:space="0" w:color="auto"/>
            </w:tcBorders>
          </w:tcPr>
          <w:p w14:paraId="791D8353" w14:textId="77777777" w:rsidR="00CE2B2A" w:rsidRDefault="00CE2B2A" w:rsidP="00547A09">
            <w:pPr>
              <w:jc w:val="center"/>
              <w:rPr>
                <w:rFonts w:ascii="Arial" w:hAnsi="Arial" w:cs="Arial"/>
                <w:sz w:val="16"/>
                <w:szCs w:val="16"/>
              </w:rPr>
            </w:pPr>
          </w:p>
          <w:p w14:paraId="31D3DAEF" w14:textId="2E151042" w:rsidR="00CE2B2A" w:rsidRDefault="00CE2B2A" w:rsidP="00547A09">
            <w:pPr>
              <w:jc w:val="center"/>
              <w:rPr>
                <w:rFonts w:ascii="Arial" w:hAnsi="Arial" w:cs="Arial"/>
                <w:sz w:val="16"/>
                <w:szCs w:val="16"/>
              </w:rPr>
            </w:pPr>
            <w:r>
              <w:rPr>
                <w:rFonts w:ascii="Arial" w:hAnsi="Arial" w:cs="Arial"/>
                <w:sz w:val="16"/>
                <w:szCs w:val="16"/>
              </w:rPr>
              <w:t>12</w:t>
            </w:r>
          </w:p>
        </w:tc>
        <w:tc>
          <w:tcPr>
            <w:tcW w:w="751" w:type="dxa"/>
            <w:tcBorders>
              <w:top w:val="nil"/>
              <w:left w:val="nil"/>
              <w:bottom w:val="single" w:sz="4" w:space="0" w:color="auto"/>
              <w:right w:val="single" w:sz="4" w:space="0" w:color="auto"/>
            </w:tcBorders>
          </w:tcPr>
          <w:p w14:paraId="55294A6D" w14:textId="77777777" w:rsidR="00CE2B2A" w:rsidRDefault="00CE2B2A" w:rsidP="00547A09">
            <w:pPr>
              <w:jc w:val="center"/>
              <w:rPr>
                <w:rFonts w:ascii="Arial" w:hAnsi="Arial" w:cs="Arial"/>
                <w:sz w:val="16"/>
                <w:szCs w:val="16"/>
              </w:rPr>
            </w:pPr>
          </w:p>
          <w:p w14:paraId="1F51BC7C" w14:textId="7C43EEB3" w:rsidR="00CE2B2A" w:rsidRDefault="00CE2B2A" w:rsidP="00547A09">
            <w:pPr>
              <w:jc w:val="center"/>
              <w:rPr>
                <w:rFonts w:ascii="Arial" w:hAnsi="Arial" w:cs="Arial"/>
                <w:sz w:val="16"/>
                <w:szCs w:val="16"/>
              </w:rPr>
            </w:pPr>
            <w:r>
              <w:rPr>
                <w:rFonts w:ascii="Arial" w:hAnsi="Arial" w:cs="Arial"/>
                <w:sz w:val="16"/>
                <w:szCs w:val="16"/>
              </w:rPr>
              <w:t>9</w:t>
            </w:r>
          </w:p>
        </w:tc>
        <w:tc>
          <w:tcPr>
            <w:tcW w:w="851" w:type="dxa"/>
            <w:tcBorders>
              <w:top w:val="nil"/>
              <w:left w:val="single" w:sz="4" w:space="0" w:color="auto"/>
              <w:bottom w:val="single" w:sz="4" w:space="0" w:color="auto"/>
              <w:right w:val="single" w:sz="4" w:space="0" w:color="auto"/>
            </w:tcBorders>
          </w:tcPr>
          <w:p w14:paraId="3E415E57" w14:textId="77777777" w:rsidR="00CE2B2A" w:rsidRDefault="00CE2B2A" w:rsidP="00547A09">
            <w:pPr>
              <w:jc w:val="center"/>
              <w:rPr>
                <w:rFonts w:ascii="Arial" w:hAnsi="Arial" w:cs="Arial"/>
                <w:sz w:val="16"/>
                <w:szCs w:val="16"/>
              </w:rPr>
            </w:pPr>
          </w:p>
          <w:p w14:paraId="40875B10" w14:textId="6CCD01A6" w:rsidR="00DA7B88" w:rsidRDefault="00DA7B88" w:rsidP="00547A09">
            <w:pPr>
              <w:jc w:val="center"/>
              <w:rPr>
                <w:rFonts w:ascii="Arial" w:hAnsi="Arial" w:cs="Arial"/>
                <w:sz w:val="16"/>
                <w:szCs w:val="16"/>
              </w:rPr>
            </w:pPr>
            <w:r>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1C3D1CE8" w14:textId="77777777" w:rsidR="00CE2B2A" w:rsidRDefault="00CE2B2A" w:rsidP="00547A09">
            <w:pPr>
              <w:jc w:val="center"/>
              <w:rPr>
                <w:rFonts w:ascii="Arial" w:hAnsi="Arial" w:cs="Arial"/>
                <w:sz w:val="16"/>
                <w:szCs w:val="16"/>
              </w:rPr>
            </w:pPr>
          </w:p>
          <w:p w14:paraId="5B8904B5" w14:textId="6F8AA57A" w:rsidR="00DA7B88" w:rsidRDefault="00DA7B88" w:rsidP="00547A09">
            <w:pPr>
              <w:jc w:val="center"/>
              <w:rPr>
                <w:rFonts w:ascii="Arial" w:hAnsi="Arial" w:cs="Arial"/>
                <w:sz w:val="16"/>
                <w:szCs w:val="16"/>
              </w:rPr>
            </w:pPr>
            <w:r>
              <w:rPr>
                <w:rFonts w:ascii="Arial" w:hAnsi="Arial" w:cs="Arial"/>
                <w:sz w:val="16"/>
                <w:szCs w:val="16"/>
              </w:rPr>
              <w:t>3</w:t>
            </w:r>
          </w:p>
        </w:tc>
      </w:tr>
      <w:tr w:rsidR="00CE2B2A" w14:paraId="6E0096CC" w14:textId="32867AB5" w:rsidTr="00CE2B2A">
        <w:trPr>
          <w:trHeight w:val="337"/>
        </w:trPr>
        <w:tc>
          <w:tcPr>
            <w:tcW w:w="541"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hideMark/>
          </w:tcPr>
          <w:p w14:paraId="0F9ABB3F" w14:textId="77777777" w:rsidR="00CE2B2A" w:rsidRDefault="00CE2B2A">
            <w:pPr>
              <w:jc w:val="center"/>
              <w:rPr>
                <w:rFonts w:ascii="Arial" w:hAnsi="Arial" w:cs="Arial"/>
                <w:sz w:val="16"/>
                <w:szCs w:val="16"/>
              </w:rPr>
            </w:pPr>
            <w:r>
              <w:rPr>
                <w:rFonts w:ascii="Arial" w:hAnsi="Arial" w:cs="Arial"/>
                <w:sz w:val="16"/>
                <w:szCs w:val="16"/>
              </w:rPr>
              <w:t>4.</w:t>
            </w:r>
          </w:p>
        </w:tc>
        <w:tc>
          <w:tcPr>
            <w:tcW w:w="857"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1946A7AE" w14:textId="77777777" w:rsidR="00CE2B2A" w:rsidRDefault="00CE2B2A" w:rsidP="00547A09">
            <w:pPr>
              <w:jc w:val="center"/>
              <w:rPr>
                <w:rFonts w:ascii="Arial" w:hAnsi="Arial" w:cs="Arial"/>
                <w:sz w:val="16"/>
                <w:szCs w:val="16"/>
              </w:rPr>
            </w:pPr>
            <w:r>
              <w:rPr>
                <w:rFonts w:ascii="Arial" w:hAnsi="Arial" w:cs="Arial"/>
                <w:sz w:val="16"/>
                <w:szCs w:val="16"/>
              </w:rPr>
              <w:t>6</w:t>
            </w:r>
          </w:p>
        </w:tc>
        <w:tc>
          <w:tcPr>
            <w:tcW w:w="888"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526D80A2" w14:textId="77777777" w:rsidR="00CE2B2A" w:rsidRDefault="00CE2B2A" w:rsidP="00547A09">
            <w:pPr>
              <w:jc w:val="center"/>
              <w:rPr>
                <w:rFonts w:ascii="Arial" w:hAnsi="Arial" w:cs="Arial"/>
                <w:sz w:val="16"/>
                <w:szCs w:val="16"/>
              </w:rPr>
            </w:pPr>
            <w:r>
              <w:rPr>
                <w:rFonts w:ascii="Arial" w:hAnsi="Arial" w:cs="Arial"/>
                <w:sz w:val="16"/>
                <w:szCs w:val="16"/>
              </w:rPr>
              <w:t>18</w:t>
            </w:r>
          </w:p>
        </w:tc>
        <w:tc>
          <w:tcPr>
            <w:tcW w:w="830"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03853697" w14:textId="77777777" w:rsidR="00CE2B2A" w:rsidRDefault="00CE2B2A" w:rsidP="00547A09">
            <w:pPr>
              <w:jc w:val="center"/>
              <w:rPr>
                <w:rFonts w:ascii="Arial" w:hAnsi="Arial" w:cs="Arial"/>
                <w:sz w:val="16"/>
                <w:szCs w:val="16"/>
              </w:rPr>
            </w:pPr>
            <w:r>
              <w:rPr>
                <w:rFonts w:ascii="Arial" w:hAnsi="Arial" w:cs="Arial"/>
                <w:sz w:val="16"/>
                <w:szCs w:val="16"/>
              </w:rPr>
              <w:t>8</w:t>
            </w:r>
          </w:p>
        </w:tc>
        <w:tc>
          <w:tcPr>
            <w:tcW w:w="915" w:type="dxa"/>
            <w:tcBorders>
              <w:top w:val="nil"/>
              <w:left w:val="nil"/>
              <w:bottom w:val="single" w:sz="4" w:space="0" w:color="auto"/>
              <w:right w:val="single" w:sz="4" w:space="0" w:color="auto"/>
            </w:tcBorders>
            <w:noWrap/>
            <w:tcMar>
              <w:top w:w="10" w:type="dxa"/>
              <w:left w:w="10" w:type="dxa"/>
              <w:bottom w:w="0" w:type="dxa"/>
              <w:right w:w="10" w:type="dxa"/>
            </w:tcMar>
            <w:vAlign w:val="bottom"/>
            <w:hideMark/>
          </w:tcPr>
          <w:p w14:paraId="78E884CA" w14:textId="77777777" w:rsidR="00CE2B2A" w:rsidRDefault="00CE2B2A" w:rsidP="00547A09">
            <w:pPr>
              <w:jc w:val="center"/>
              <w:rPr>
                <w:rFonts w:ascii="Arial" w:hAnsi="Arial" w:cs="Arial"/>
                <w:sz w:val="16"/>
                <w:szCs w:val="16"/>
              </w:rPr>
            </w:pPr>
            <w:r>
              <w:rPr>
                <w:rFonts w:ascii="Arial" w:hAnsi="Arial" w:cs="Arial"/>
                <w:sz w:val="16"/>
                <w:szCs w:val="16"/>
              </w:rPr>
              <w:t>2</w:t>
            </w:r>
          </w:p>
        </w:tc>
        <w:tc>
          <w:tcPr>
            <w:tcW w:w="839" w:type="dxa"/>
            <w:tcBorders>
              <w:top w:val="nil"/>
              <w:left w:val="nil"/>
              <w:bottom w:val="single" w:sz="4" w:space="0" w:color="auto"/>
              <w:right w:val="single" w:sz="4" w:space="0" w:color="auto"/>
            </w:tcBorders>
          </w:tcPr>
          <w:p w14:paraId="507ED30A" w14:textId="77777777" w:rsidR="00CE2B2A" w:rsidRDefault="00CE2B2A" w:rsidP="00547A09">
            <w:pPr>
              <w:jc w:val="center"/>
              <w:rPr>
                <w:rFonts w:ascii="Arial" w:hAnsi="Arial" w:cs="Arial"/>
                <w:sz w:val="16"/>
                <w:szCs w:val="16"/>
              </w:rPr>
            </w:pPr>
          </w:p>
          <w:p w14:paraId="5DE02AE6" w14:textId="11B46477" w:rsidR="00CE2B2A" w:rsidRDefault="00CE2B2A" w:rsidP="00547A09">
            <w:pPr>
              <w:jc w:val="center"/>
              <w:rPr>
                <w:rFonts w:ascii="Arial" w:hAnsi="Arial" w:cs="Arial"/>
                <w:sz w:val="16"/>
                <w:szCs w:val="16"/>
              </w:rPr>
            </w:pPr>
            <w:r>
              <w:rPr>
                <w:rFonts w:ascii="Arial" w:hAnsi="Arial" w:cs="Arial"/>
                <w:sz w:val="16"/>
                <w:szCs w:val="16"/>
              </w:rPr>
              <w:t>5</w:t>
            </w:r>
          </w:p>
        </w:tc>
        <w:tc>
          <w:tcPr>
            <w:tcW w:w="751" w:type="dxa"/>
            <w:tcBorders>
              <w:top w:val="nil"/>
              <w:left w:val="nil"/>
              <w:bottom w:val="single" w:sz="4" w:space="0" w:color="auto"/>
              <w:right w:val="single" w:sz="4" w:space="0" w:color="auto"/>
            </w:tcBorders>
          </w:tcPr>
          <w:p w14:paraId="547B1A7F" w14:textId="77777777" w:rsidR="00CE2B2A" w:rsidRDefault="00CE2B2A" w:rsidP="00547A09">
            <w:pPr>
              <w:jc w:val="center"/>
              <w:rPr>
                <w:rFonts w:ascii="Arial" w:hAnsi="Arial" w:cs="Arial"/>
                <w:sz w:val="16"/>
                <w:szCs w:val="16"/>
              </w:rPr>
            </w:pPr>
          </w:p>
          <w:p w14:paraId="4D042BE7" w14:textId="7DB99AF8" w:rsidR="00CE2B2A" w:rsidRDefault="00CE2B2A" w:rsidP="00547A09">
            <w:pPr>
              <w:jc w:val="center"/>
              <w:rPr>
                <w:rFonts w:ascii="Arial" w:hAnsi="Arial" w:cs="Arial"/>
                <w:sz w:val="16"/>
                <w:szCs w:val="16"/>
              </w:rPr>
            </w:pPr>
            <w:r>
              <w:rPr>
                <w:rFonts w:ascii="Arial" w:hAnsi="Arial" w:cs="Arial"/>
                <w:sz w:val="16"/>
                <w:szCs w:val="16"/>
              </w:rPr>
              <w:t>10</w:t>
            </w:r>
          </w:p>
        </w:tc>
        <w:tc>
          <w:tcPr>
            <w:tcW w:w="851" w:type="dxa"/>
            <w:tcBorders>
              <w:top w:val="nil"/>
              <w:left w:val="single" w:sz="4" w:space="0" w:color="auto"/>
              <w:bottom w:val="single" w:sz="4" w:space="0" w:color="auto"/>
              <w:right w:val="single" w:sz="4" w:space="0" w:color="auto"/>
            </w:tcBorders>
          </w:tcPr>
          <w:p w14:paraId="24A6DDC2" w14:textId="77777777" w:rsidR="00CE2B2A" w:rsidRDefault="00CE2B2A" w:rsidP="00547A09">
            <w:pPr>
              <w:jc w:val="center"/>
              <w:rPr>
                <w:rFonts w:ascii="Arial" w:hAnsi="Arial" w:cs="Arial"/>
                <w:sz w:val="16"/>
                <w:szCs w:val="16"/>
              </w:rPr>
            </w:pPr>
          </w:p>
          <w:p w14:paraId="319EA169" w14:textId="0860D176" w:rsidR="00DA7B88" w:rsidRDefault="00DA7B88" w:rsidP="00547A09">
            <w:pPr>
              <w:jc w:val="center"/>
              <w:rPr>
                <w:rFonts w:ascii="Arial" w:hAnsi="Arial" w:cs="Arial"/>
                <w:sz w:val="16"/>
                <w:szCs w:val="16"/>
              </w:rPr>
            </w:pPr>
            <w:r>
              <w:rPr>
                <w:rFonts w:ascii="Arial" w:hAnsi="Arial" w:cs="Arial"/>
                <w:sz w:val="16"/>
                <w:szCs w:val="16"/>
              </w:rPr>
              <w:t>24</w:t>
            </w:r>
          </w:p>
        </w:tc>
        <w:tc>
          <w:tcPr>
            <w:tcW w:w="851" w:type="dxa"/>
            <w:tcBorders>
              <w:top w:val="nil"/>
              <w:left w:val="single" w:sz="4" w:space="0" w:color="auto"/>
              <w:bottom w:val="single" w:sz="4" w:space="0" w:color="auto"/>
              <w:right w:val="single" w:sz="4" w:space="0" w:color="auto"/>
            </w:tcBorders>
          </w:tcPr>
          <w:p w14:paraId="76B2C11C" w14:textId="77777777" w:rsidR="00CE2B2A" w:rsidRDefault="00CE2B2A" w:rsidP="00547A09">
            <w:pPr>
              <w:jc w:val="center"/>
              <w:rPr>
                <w:rFonts w:ascii="Arial" w:hAnsi="Arial" w:cs="Arial"/>
                <w:sz w:val="16"/>
                <w:szCs w:val="16"/>
              </w:rPr>
            </w:pPr>
          </w:p>
          <w:p w14:paraId="6C1E3B42" w14:textId="42A74675" w:rsidR="00DA7B88" w:rsidRDefault="00DA7B88" w:rsidP="00547A09">
            <w:pPr>
              <w:jc w:val="center"/>
              <w:rPr>
                <w:rFonts w:ascii="Arial" w:hAnsi="Arial" w:cs="Arial"/>
                <w:sz w:val="16"/>
                <w:szCs w:val="16"/>
              </w:rPr>
            </w:pPr>
            <w:r>
              <w:rPr>
                <w:rFonts w:ascii="Arial" w:hAnsi="Arial" w:cs="Arial"/>
                <w:sz w:val="16"/>
                <w:szCs w:val="16"/>
              </w:rPr>
              <w:t>5</w:t>
            </w:r>
          </w:p>
        </w:tc>
      </w:tr>
    </w:tbl>
    <w:p w14:paraId="16287F21" w14:textId="77777777" w:rsidR="0044674E" w:rsidRDefault="0044674E">
      <w:pPr>
        <w:autoSpaceDE w:val="0"/>
        <w:rPr>
          <w:color w:val="000000"/>
          <w:szCs w:val="20"/>
        </w:rPr>
      </w:pPr>
    </w:p>
    <w:p w14:paraId="5BE93A62" w14:textId="77777777" w:rsidR="007E0EB6" w:rsidRDefault="007E0EB6">
      <w:pPr>
        <w:autoSpaceDE w:val="0"/>
        <w:rPr>
          <w:color w:val="000000"/>
          <w:szCs w:val="20"/>
        </w:rPr>
      </w:pPr>
    </w:p>
    <w:p w14:paraId="7E3C4949" w14:textId="77777777" w:rsidR="006F7C34" w:rsidRPr="00460EFD" w:rsidRDefault="007E0EB6" w:rsidP="00460EFD">
      <w:pPr>
        <w:pStyle w:val="Otsikko2"/>
      </w:pPr>
      <w:r>
        <w:t>6.4.1 Edellisten uimakausien uimaveden laatuluokat</w:t>
      </w:r>
    </w:p>
    <w:p w14:paraId="63608C8B" w14:textId="77777777" w:rsidR="00DA7B88" w:rsidRDefault="00DA7B88" w:rsidP="00DA7B88">
      <w:pPr>
        <w:autoSpaceDE w:val="0"/>
        <w:rPr>
          <w:szCs w:val="20"/>
        </w:rPr>
      </w:pPr>
    </w:p>
    <w:p w14:paraId="31A3249D" w14:textId="6394ED4D" w:rsidR="00DA7B88" w:rsidRPr="00DA7B88" w:rsidRDefault="00DA7B88" w:rsidP="00DA7B88">
      <w:pPr>
        <w:autoSpaceDE w:val="0"/>
        <w:rPr>
          <w:color w:val="000000"/>
          <w:szCs w:val="20"/>
        </w:rPr>
      </w:pPr>
      <w:r w:rsidRPr="00DA7B88">
        <w:rPr>
          <w:color w:val="000000"/>
          <w:szCs w:val="20"/>
        </w:rPr>
        <w:t>Uimakauden 2019 päätyttyä uimavesi luokiteltiin vuosien 2016-2019</w:t>
      </w:r>
    </w:p>
    <w:p w14:paraId="5AC07852" w14:textId="77777777" w:rsidR="00DA7B88" w:rsidRPr="00DA7B88" w:rsidRDefault="00DA7B88" w:rsidP="00DA7B88">
      <w:pPr>
        <w:autoSpaceDE w:val="0"/>
        <w:rPr>
          <w:color w:val="000000"/>
          <w:szCs w:val="20"/>
        </w:rPr>
      </w:pPr>
      <w:r w:rsidRPr="00DA7B88">
        <w:rPr>
          <w:color w:val="000000"/>
          <w:szCs w:val="20"/>
        </w:rPr>
        <w:t>tutkimustulosten perusteella erinomaiseksi.</w:t>
      </w:r>
    </w:p>
    <w:p w14:paraId="24D4C11A" w14:textId="77777777" w:rsidR="00DA7B88" w:rsidRPr="00DA7B88" w:rsidRDefault="00DA7B88" w:rsidP="00DA7B88">
      <w:pPr>
        <w:autoSpaceDE w:val="0"/>
        <w:rPr>
          <w:color w:val="000000"/>
          <w:szCs w:val="20"/>
        </w:rPr>
      </w:pPr>
      <w:r w:rsidRPr="00DA7B88">
        <w:rPr>
          <w:color w:val="000000"/>
          <w:szCs w:val="20"/>
        </w:rPr>
        <w:t>Uimakauden 2020 päätyttyä uimavesi luokiteltiin vuosien 2017-2020</w:t>
      </w:r>
    </w:p>
    <w:p w14:paraId="384BA73E" w14:textId="09FCAE14" w:rsidR="007E0EB6" w:rsidRDefault="00DA7B88" w:rsidP="00DA7B88">
      <w:pPr>
        <w:autoSpaceDE w:val="0"/>
        <w:rPr>
          <w:color w:val="000000"/>
          <w:szCs w:val="20"/>
        </w:rPr>
      </w:pPr>
      <w:r w:rsidRPr="00DA7B88">
        <w:rPr>
          <w:color w:val="000000"/>
          <w:szCs w:val="20"/>
        </w:rPr>
        <w:t>tutkimustulosten perusteella erinomaiseksi.</w:t>
      </w:r>
    </w:p>
    <w:p w14:paraId="773C1AA5" w14:textId="1D379304" w:rsidR="00DA7B88" w:rsidRPr="00DA7B88" w:rsidRDefault="00DA7B88" w:rsidP="00DA7B88">
      <w:pPr>
        <w:autoSpaceDE w:val="0"/>
        <w:rPr>
          <w:color w:val="000000"/>
          <w:szCs w:val="20"/>
        </w:rPr>
      </w:pPr>
      <w:r w:rsidRPr="00DA7B88">
        <w:rPr>
          <w:color w:val="000000"/>
          <w:szCs w:val="20"/>
        </w:rPr>
        <w:t>Uimakauden 20</w:t>
      </w:r>
      <w:r>
        <w:rPr>
          <w:color w:val="000000"/>
          <w:szCs w:val="20"/>
        </w:rPr>
        <w:t>21</w:t>
      </w:r>
      <w:r w:rsidRPr="00DA7B88">
        <w:rPr>
          <w:color w:val="000000"/>
          <w:szCs w:val="20"/>
        </w:rPr>
        <w:t xml:space="preserve"> päätyttyä uimavesi luokiteltiin vuosien 201</w:t>
      </w:r>
      <w:r>
        <w:rPr>
          <w:color w:val="000000"/>
          <w:szCs w:val="20"/>
        </w:rPr>
        <w:t>8</w:t>
      </w:r>
      <w:r w:rsidRPr="00DA7B88">
        <w:rPr>
          <w:color w:val="000000"/>
          <w:szCs w:val="20"/>
        </w:rPr>
        <w:t>-20</w:t>
      </w:r>
      <w:r>
        <w:rPr>
          <w:color w:val="000000"/>
          <w:szCs w:val="20"/>
        </w:rPr>
        <w:t>21</w:t>
      </w:r>
    </w:p>
    <w:p w14:paraId="57D728D9" w14:textId="77777777" w:rsidR="00DA7B88" w:rsidRPr="00DA7B88" w:rsidRDefault="00DA7B88" w:rsidP="00DA7B88">
      <w:pPr>
        <w:autoSpaceDE w:val="0"/>
        <w:rPr>
          <w:color w:val="000000"/>
          <w:szCs w:val="20"/>
        </w:rPr>
      </w:pPr>
      <w:r w:rsidRPr="00DA7B88">
        <w:rPr>
          <w:color w:val="000000"/>
          <w:szCs w:val="20"/>
        </w:rPr>
        <w:t>tutkimustulosten perusteella erinomaiseksi.</w:t>
      </w:r>
    </w:p>
    <w:p w14:paraId="7446DEE0" w14:textId="399377FB" w:rsidR="00DA7B88" w:rsidRPr="00DA7B88" w:rsidRDefault="00DA7B88" w:rsidP="00DA7B88">
      <w:pPr>
        <w:autoSpaceDE w:val="0"/>
        <w:rPr>
          <w:color w:val="000000"/>
          <w:szCs w:val="20"/>
        </w:rPr>
      </w:pPr>
      <w:r w:rsidRPr="00DA7B88">
        <w:rPr>
          <w:color w:val="000000"/>
          <w:szCs w:val="20"/>
        </w:rPr>
        <w:t>Uimakauden 202</w:t>
      </w:r>
      <w:r>
        <w:rPr>
          <w:color w:val="000000"/>
          <w:szCs w:val="20"/>
        </w:rPr>
        <w:t>2</w:t>
      </w:r>
      <w:r w:rsidRPr="00DA7B88">
        <w:rPr>
          <w:color w:val="000000"/>
          <w:szCs w:val="20"/>
        </w:rPr>
        <w:t xml:space="preserve"> päätyttyä uimavesi luokiteltiin vuosien 201</w:t>
      </w:r>
      <w:r>
        <w:rPr>
          <w:color w:val="000000"/>
          <w:szCs w:val="20"/>
        </w:rPr>
        <w:t>9</w:t>
      </w:r>
      <w:r w:rsidRPr="00DA7B88">
        <w:rPr>
          <w:color w:val="000000"/>
          <w:szCs w:val="20"/>
        </w:rPr>
        <w:t>-202</w:t>
      </w:r>
      <w:r>
        <w:rPr>
          <w:color w:val="000000"/>
          <w:szCs w:val="20"/>
        </w:rPr>
        <w:t>2</w:t>
      </w:r>
    </w:p>
    <w:p w14:paraId="3DAEF93A" w14:textId="5DE1339B" w:rsidR="00DA7B88" w:rsidRDefault="00DA7B88" w:rsidP="00DA7B88">
      <w:pPr>
        <w:autoSpaceDE w:val="0"/>
        <w:rPr>
          <w:color w:val="000000"/>
          <w:szCs w:val="20"/>
        </w:rPr>
      </w:pPr>
      <w:r w:rsidRPr="00DA7B88">
        <w:rPr>
          <w:color w:val="000000"/>
          <w:szCs w:val="20"/>
        </w:rPr>
        <w:t>tutkimustulosten perusteella erinomaiseksi.</w:t>
      </w:r>
    </w:p>
    <w:p w14:paraId="0BD9E943" w14:textId="77777777" w:rsidR="007E0EB6" w:rsidRDefault="007E0EB6">
      <w:pPr>
        <w:pStyle w:val="Otsikko2"/>
      </w:pPr>
      <w:bookmarkStart w:id="6" w:name="_toc293"/>
      <w:bookmarkEnd w:id="6"/>
      <w:r>
        <w:t>6.4.2 Edellisten uimakausien aikana tehdyt havainnot ja toteutetut hallintatoimenpiteet</w:t>
      </w:r>
    </w:p>
    <w:p w14:paraId="34B3F2EB" w14:textId="7CD4A1C1" w:rsidR="007E0EB6" w:rsidRDefault="00AC48EC">
      <w:pPr>
        <w:autoSpaceDE w:val="0"/>
      </w:pPr>
      <w:r>
        <w:t>Uimakaudella 2022 ranta asetettiin uimakieltoon. U</w:t>
      </w:r>
      <w:r w:rsidRPr="00AC48EC">
        <w:t>imavesiepidemian aiheuttajaksi epäil</w:t>
      </w:r>
      <w:r>
        <w:t>tiin</w:t>
      </w:r>
      <w:r w:rsidRPr="00AC48EC">
        <w:t xml:space="preserve"> norovirusta</w:t>
      </w:r>
      <w:r>
        <w:t>.</w:t>
      </w:r>
    </w:p>
    <w:p w14:paraId="044E6AE5" w14:textId="5EAEC623" w:rsidR="00AC48EC" w:rsidRDefault="00AC48EC">
      <w:pPr>
        <w:autoSpaceDE w:val="0"/>
        <w:rPr>
          <w:color w:val="000000"/>
          <w:szCs w:val="20"/>
        </w:rPr>
      </w:pPr>
      <w:r>
        <w:t>Uimakaudella 2021 ranta asetettiin uimakieltoon öljyvahinkojen takia.</w:t>
      </w:r>
    </w:p>
    <w:p w14:paraId="2C4312DB" w14:textId="77777777" w:rsidR="007E0EB6" w:rsidRDefault="007E0EB6">
      <w:pPr>
        <w:pStyle w:val="Otsikko2"/>
      </w:pPr>
      <w:r>
        <w:t>6.5 Syanobakteerien (sinilevä) esiintyminen</w:t>
      </w:r>
    </w:p>
    <w:p w14:paraId="4DB38FAA" w14:textId="77777777" w:rsidR="007E0EB6" w:rsidRDefault="007E0EB6">
      <w:pPr>
        <w:autoSpaceDE w:val="0"/>
        <w:rPr>
          <w:color w:val="000000"/>
          <w:szCs w:val="20"/>
        </w:rPr>
      </w:pPr>
      <w:r>
        <w:rPr>
          <w:color w:val="000000"/>
          <w:szCs w:val="20"/>
        </w:rPr>
        <w:t>Syanobakteereita ei ole esiintynyt Kalettoman uimarannalla.</w:t>
      </w:r>
    </w:p>
    <w:p w14:paraId="7D34F5C7" w14:textId="77777777" w:rsidR="007E0EB6" w:rsidRDefault="007E0EB6">
      <w:pPr>
        <w:autoSpaceDE w:val="0"/>
        <w:rPr>
          <w:color w:val="000000"/>
          <w:szCs w:val="20"/>
        </w:rPr>
      </w:pPr>
    </w:p>
    <w:p w14:paraId="3C1E5C7F" w14:textId="77777777" w:rsidR="007E0EB6" w:rsidRDefault="007E0EB6">
      <w:pPr>
        <w:pStyle w:val="Otsikko2"/>
      </w:pPr>
      <w:r>
        <w:t>6.5.1 Esiintymisen havainnot edeltävinä uimakausina ja toteutetut hallintatoimenpiteet</w:t>
      </w:r>
    </w:p>
    <w:p w14:paraId="4B793A2C" w14:textId="77777777" w:rsidR="007E0EB6" w:rsidRDefault="007E0EB6">
      <w:pPr>
        <w:autoSpaceDE w:val="0"/>
        <w:rPr>
          <w:color w:val="000000"/>
          <w:szCs w:val="20"/>
        </w:rPr>
      </w:pPr>
      <w:r>
        <w:rPr>
          <w:color w:val="000000"/>
          <w:szCs w:val="20"/>
        </w:rPr>
        <w:t>Edeltävinä uimakausina ei ole havaittu sinilevää, eikä hallintatoimenpiteitä ole ollut.</w:t>
      </w:r>
    </w:p>
    <w:p w14:paraId="0B4020A7" w14:textId="77777777" w:rsidR="007E0EB6" w:rsidRDefault="007E0EB6">
      <w:pPr>
        <w:autoSpaceDE w:val="0"/>
        <w:rPr>
          <w:color w:val="000000"/>
          <w:szCs w:val="20"/>
        </w:rPr>
      </w:pPr>
    </w:p>
    <w:p w14:paraId="22C6CD19" w14:textId="77777777" w:rsidR="007E0EB6" w:rsidRDefault="007E0EB6">
      <w:pPr>
        <w:pStyle w:val="Otsikko2"/>
      </w:pPr>
      <w:r>
        <w:lastRenderedPageBreak/>
        <w:t>6.5.2 Arvio olosuhteista syanobakteerien esiintymiseen</w:t>
      </w:r>
    </w:p>
    <w:p w14:paraId="1CC80353" w14:textId="77777777" w:rsidR="007E0EB6" w:rsidRDefault="007E0EB6">
      <w:pPr>
        <w:autoSpaceDE w:val="0"/>
        <w:rPr>
          <w:color w:val="000000"/>
          <w:szCs w:val="20"/>
        </w:rPr>
      </w:pPr>
      <w:r>
        <w:rPr>
          <w:color w:val="000000"/>
          <w:szCs w:val="20"/>
        </w:rPr>
        <w:t>Syanobakteereita ei ilmeisesti esiinny Kalettoman uimarannalla, koska siellä ei ole niitä havaittu.</w:t>
      </w:r>
    </w:p>
    <w:p w14:paraId="1D7B270A" w14:textId="77777777" w:rsidR="007E0EB6" w:rsidRDefault="007E0EB6">
      <w:pPr>
        <w:autoSpaceDE w:val="0"/>
        <w:rPr>
          <w:color w:val="000000"/>
          <w:szCs w:val="20"/>
        </w:rPr>
      </w:pPr>
    </w:p>
    <w:p w14:paraId="1776A6A1" w14:textId="77777777" w:rsidR="007E0EB6" w:rsidRDefault="007E0EB6">
      <w:pPr>
        <w:pStyle w:val="Otsikko2"/>
      </w:pPr>
      <w:r>
        <w:t>6.6 Makrolevien ja/tai kasviplanktonin haitallisen lisääntymisen todennäköisyys</w:t>
      </w:r>
    </w:p>
    <w:p w14:paraId="02C84B00" w14:textId="77777777" w:rsidR="007E0EB6" w:rsidRDefault="007E0EB6">
      <w:pPr>
        <w:autoSpaceDE w:val="0"/>
        <w:rPr>
          <w:color w:val="000000"/>
          <w:szCs w:val="20"/>
        </w:rPr>
      </w:pPr>
      <w:r>
        <w:rPr>
          <w:color w:val="000000"/>
          <w:szCs w:val="20"/>
        </w:rPr>
        <w:t>Makrolevien ja/tai kasviplanktonin haitallisen lisääntymisen todennäköisyys on pieni, koska aiempia merkintöjä tai tietoja niiden aiheuttamista haitoista ei ole.</w:t>
      </w:r>
    </w:p>
    <w:p w14:paraId="4F904CB7" w14:textId="77777777" w:rsidR="007E0EB6" w:rsidRDefault="007E0EB6">
      <w:pPr>
        <w:autoSpaceDE w:val="0"/>
        <w:rPr>
          <w:color w:val="000000"/>
          <w:szCs w:val="20"/>
        </w:rPr>
      </w:pPr>
      <w:r>
        <w:rPr>
          <w:color w:val="000000"/>
          <w:szCs w:val="20"/>
        </w:rPr>
        <w:tab/>
      </w:r>
    </w:p>
    <w:p w14:paraId="7EF0ADEB" w14:textId="77777777" w:rsidR="007E0EB6" w:rsidRDefault="007E0EB6">
      <w:pPr>
        <w:pStyle w:val="Otsikko2"/>
      </w:pPr>
      <w:r>
        <w:t>6.7 Sääilmiöiden vaikutukset uimaveden laatuun</w:t>
      </w:r>
    </w:p>
    <w:p w14:paraId="671C73C7" w14:textId="77777777" w:rsidR="007E0EB6" w:rsidRDefault="007E0EB6">
      <w:pPr>
        <w:autoSpaceDE w:val="0"/>
        <w:rPr>
          <w:color w:val="000000"/>
          <w:szCs w:val="20"/>
        </w:rPr>
      </w:pPr>
      <w:r>
        <w:rPr>
          <w:color w:val="000000"/>
          <w:szCs w:val="20"/>
        </w:rPr>
        <w:t>Rankkasateet voivat tilapäisesti huonontaa uimaveden laatua. Suomessa rankkasateet eivät ole kuitenkaan kovin tyypillisiä. Rankkasateiden määrä voi olla kuitenkin nousussa, koska ilmasto lämpenee ja ilmassa on enemmän vesihöyryä. Rankkasateiden jälkeen, olisi hyvä tutkituttaa uimaveden laatu. [4]</w:t>
      </w:r>
    </w:p>
    <w:p w14:paraId="06971CD3" w14:textId="77777777" w:rsidR="007E0EB6" w:rsidRDefault="007E0EB6">
      <w:pPr>
        <w:autoSpaceDE w:val="0"/>
        <w:rPr>
          <w:color w:val="000000"/>
          <w:szCs w:val="20"/>
        </w:rPr>
      </w:pPr>
    </w:p>
    <w:p w14:paraId="2A1F701D" w14:textId="77777777" w:rsidR="007E0EB6" w:rsidRDefault="007E0EB6">
      <w:pPr>
        <w:autoSpaceDE w:val="0"/>
        <w:rPr>
          <w:color w:val="000000"/>
          <w:szCs w:val="20"/>
        </w:rPr>
      </w:pPr>
    </w:p>
    <w:p w14:paraId="643CC932" w14:textId="77777777" w:rsidR="007E0EB6" w:rsidRDefault="007E0EB6">
      <w:pPr>
        <w:pStyle w:val="Otsikko1"/>
      </w:pPr>
      <w:r>
        <w:t>7. KUORMITUSLÄHTEET JA MERKITYKSEN ARVIOINTI</w:t>
      </w:r>
    </w:p>
    <w:p w14:paraId="210D94B7" w14:textId="77777777" w:rsidR="007E0EB6" w:rsidRDefault="007E0EB6">
      <w:pPr>
        <w:pStyle w:val="Otsikko2"/>
      </w:pPr>
      <w:r>
        <w:t>7.1 Jätevesiverkostot</w:t>
      </w:r>
    </w:p>
    <w:p w14:paraId="7FE506D2" w14:textId="77777777" w:rsidR="007E0EB6" w:rsidRDefault="007E0EB6">
      <w:pPr>
        <w:autoSpaceDE w:val="0"/>
        <w:rPr>
          <w:color w:val="000000"/>
          <w:szCs w:val="20"/>
        </w:rPr>
      </w:pPr>
      <w:r>
        <w:rPr>
          <w:color w:val="000000"/>
          <w:szCs w:val="20"/>
        </w:rPr>
        <w:t>Kalettoman uimarannan läheisyydessä on kaksi jäteveden pumppaamoa: Kalettoman pumppaamo ja urheilukeskuksen pumppaamo. Kalettoman uimaranta on näiden jäteveden pumppaamoiden välissä. Uimarannan läntisellä puolella sijaitseva Kalettoman pumppaamo on noin 360:n metrin päässä uimarannasta ja itäisen puolella sijaitseva urheilukeskuksen pumppaamo on noin 480:n metrin päässä. Molempien pumppaamoiden ylivuotoputket ovat pumppaamoiden lähettyvillä ja laskevat Härkösselkään (Kuva 2.).</w:t>
      </w:r>
    </w:p>
    <w:p w14:paraId="03EFCA41" w14:textId="77777777" w:rsidR="007E0EB6" w:rsidRDefault="007E0EB6">
      <w:pPr>
        <w:autoSpaceDE w:val="0"/>
        <w:rPr>
          <w:color w:val="000000"/>
          <w:szCs w:val="20"/>
        </w:rPr>
      </w:pPr>
    </w:p>
    <w:p w14:paraId="466C4AEE" w14:textId="77777777" w:rsidR="007E0EB6" w:rsidRDefault="007E0EB6">
      <w:pPr>
        <w:autoSpaceDE w:val="0"/>
        <w:rPr>
          <w:color w:val="000000"/>
          <w:szCs w:val="20"/>
        </w:rPr>
      </w:pPr>
      <w:r>
        <w:rPr>
          <w:color w:val="000000"/>
          <w:szCs w:val="20"/>
        </w:rPr>
        <w:t>Jäteveden pumppaamot eivät normaaliolosuhteissa heikennä Kalettoman uimarannan uimaveden laatua, mutta pumppaamoiden toimintahäiriöissä ylivuodot voivat saastuttaa uimaveden.</w:t>
      </w:r>
    </w:p>
    <w:p w14:paraId="5F96A722" w14:textId="77777777" w:rsidR="007E0EB6" w:rsidRDefault="007E0EB6">
      <w:pPr>
        <w:autoSpaceDE w:val="0"/>
        <w:rPr>
          <w:color w:val="000000"/>
          <w:szCs w:val="20"/>
        </w:rPr>
      </w:pPr>
    </w:p>
    <w:p w14:paraId="5B95CD12" w14:textId="77777777" w:rsidR="007E0EB6" w:rsidRDefault="00F31C95">
      <w:pPr>
        <w:autoSpaceDE w:val="0"/>
      </w:pPr>
      <w:r>
        <w:rPr>
          <w:noProof/>
          <w:color w:val="000000"/>
          <w:szCs w:val="20"/>
        </w:rPr>
        <w:lastRenderedPageBreak/>
        <w:drawing>
          <wp:inline distT="0" distB="0" distL="0" distR="0" wp14:anchorId="46122E31" wp14:editId="07777777">
            <wp:extent cx="6334125" cy="39338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3933825"/>
                    </a:xfrm>
                    <a:prstGeom prst="rect">
                      <a:avLst/>
                    </a:prstGeom>
                    <a:solidFill>
                      <a:srgbClr val="FFFFFF"/>
                    </a:solidFill>
                    <a:ln>
                      <a:noFill/>
                    </a:ln>
                  </pic:spPr>
                </pic:pic>
              </a:graphicData>
            </a:graphic>
          </wp:inline>
        </w:drawing>
      </w:r>
    </w:p>
    <w:p w14:paraId="6306D8B3" w14:textId="77777777" w:rsidR="007E0EB6" w:rsidRDefault="007E0EB6">
      <w:pPr>
        <w:pStyle w:val="Kuvaotsikko"/>
        <w:rPr>
          <w:i w:val="0"/>
          <w:iCs w:val="0"/>
        </w:rPr>
      </w:pPr>
      <w:r>
        <w:t xml:space="preserve">Kuva 2. Kalettoman yleisen uimarannan läheiset jäteveden pumppaamot, pumppaamoiden ylivuotopaikat, hulevesien purkupaikat sekä septi-imulaitteet. </w:t>
      </w:r>
      <w:r>
        <w:rPr>
          <w:i w:val="0"/>
          <w:iCs w:val="0"/>
        </w:rPr>
        <w:t>[8]</w:t>
      </w:r>
    </w:p>
    <w:p w14:paraId="5220BBB2" w14:textId="77777777" w:rsidR="007E0EB6" w:rsidRDefault="007E0EB6">
      <w:pPr>
        <w:pStyle w:val="Kuvaotsikko"/>
      </w:pPr>
    </w:p>
    <w:p w14:paraId="783305B5" w14:textId="77777777" w:rsidR="007E0EB6" w:rsidRDefault="007E0EB6">
      <w:pPr>
        <w:pStyle w:val="Otsikko2"/>
      </w:pPr>
      <w:r>
        <w:t>7.2 Hulevesijärjestelmät</w:t>
      </w:r>
    </w:p>
    <w:p w14:paraId="6B47C1B0" w14:textId="77777777" w:rsidR="007E0EB6" w:rsidRDefault="007E0EB6">
      <w:pPr>
        <w:autoSpaceDE w:val="0"/>
        <w:rPr>
          <w:color w:val="000000"/>
          <w:szCs w:val="20"/>
        </w:rPr>
      </w:pPr>
      <w:r>
        <w:rPr>
          <w:color w:val="000000"/>
          <w:szCs w:val="20"/>
        </w:rPr>
        <w:t>Hulevesijärjestelmien purkupaikkoja on neljä uimarannan puoleisella rannalla. Mikään hulevesien purkupaikka ei ole uimarannan välittömässä läheisyydessä, mutta sadevedet voivat kuormittaa Kalettoman uimavettä (kuva 2.).</w:t>
      </w:r>
    </w:p>
    <w:p w14:paraId="13CB595B" w14:textId="77777777" w:rsidR="007E0EB6" w:rsidRDefault="007E0EB6">
      <w:pPr>
        <w:autoSpaceDE w:val="0"/>
        <w:rPr>
          <w:color w:val="000000"/>
          <w:szCs w:val="20"/>
        </w:rPr>
      </w:pPr>
    </w:p>
    <w:p w14:paraId="6EC38B87" w14:textId="77777777" w:rsidR="007E0EB6" w:rsidRDefault="007E0EB6">
      <w:pPr>
        <w:pStyle w:val="Otsikko2"/>
      </w:pPr>
      <w:r>
        <w:t>7.3 Uimaveteen vaikuttavat muut pintavedet</w:t>
      </w:r>
    </w:p>
    <w:p w14:paraId="31143D37" w14:textId="77777777" w:rsidR="007E0EB6" w:rsidRDefault="007E0EB6">
      <w:pPr>
        <w:autoSpaceDE w:val="0"/>
        <w:rPr>
          <w:color w:val="000000"/>
          <w:szCs w:val="20"/>
        </w:rPr>
      </w:pPr>
      <w:r>
        <w:rPr>
          <w:color w:val="000000"/>
          <w:szCs w:val="20"/>
        </w:rPr>
        <w:t>Uimarannan takana olevalta rinteeltä voi kulkeutua pintavesiä uimaveteen. Näiden pintavesien vaikutuksen uimaveteen arvioidaan olevan melko pientä.</w:t>
      </w:r>
    </w:p>
    <w:p w14:paraId="6D9C8D39" w14:textId="77777777" w:rsidR="007E0EB6" w:rsidRDefault="007E0EB6">
      <w:pPr>
        <w:autoSpaceDE w:val="0"/>
        <w:rPr>
          <w:color w:val="000000"/>
          <w:szCs w:val="20"/>
        </w:rPr>
      </w:pPr>
    </w:p>
    <w:p w14:paraId="4164BDE9" w14:textId="77777777" w:rsidR="007E0EB6" w:rsidRDefault="007E0EB6">
      <w:pPr>
        <w:pStyle w:val="Otsikko2"/>
      </w:pPr>
      <w:r>
        <w:t>7.4 Maatalous</w:t>
      </w:r>
    </w:p>
    <w:p w14:paraId="0520EB66" w14:textId="77777777" w:rsidR="007E0EB6" w:rsidRDefault="007E0EB6">
      <w:pPr>
        <w:autoSpaceDE w:val="0"/>
        <w:rPr>
          <w:color w:val="000000"/>
          <w:szCs w:val="20"/>
        </w:rPr>
      </w:pPr>
      <w:r>
        <w:rPr>
          <w:color w:val="000000"/>
          <w:szCs w:val="20"/>
        </w:rPr>
        <w:t>Uimarannan lähialueilla ei harjoiteta maataloutta.</w:t>
      </w:r>
    </w:p>
    <w:p w14:paraId="675E05EE" w14:textId="77777777" w:rsidR="007E0EB6" w:rsidRDefault="007E0EB6">
      <w:pPr>
        <w:autoSpaceDE w:val="0"/>
        <w:rPr>
          <w:color w:val="000000"/>
          <w:szCs w:val="20"/>
        </w:rPr>
      </w:pPr>
    </w:p>
    <w:p w14:paraId="40130C22" w14:textId="77777777" w:rsidR="007E0EB6" w:rsidRDefault="007E0EB6">
      <w:pPr>
        <w:pStyle w:val="Otsikko2"/>
      </w:pPr>
      <w:r>
        <w:t>7.5 Teollisuus</w:t>
      </w:r>
    </w:p>
    <w:p w14:paraId="0C4330A1" w14:textId="77777777" w:rsidR="007E0EB6" w:rsidRDefault="007E0EB6">
      <w:pPr>
        <w:autoSpaceDE w:val="0"/>
        <w:rPr>
          <w:color w:val="000000"/>
          <w:szCs w:val="20"/>
        </w:rPr>
      </w:pPr>
      <w:r>
        <w:rPr>
          <w:color w:val="000000"/>
          <w:szCs w:val="20"/>
        </w:rPr>
        <w:t>Teollisuutta ei ole uimarannan lähettyvillä.</w:t>
      </w:r>
    </w:p>
    <w:p w14:paraId="2FC17F8B" w14:textId="77777777" w:rsidR="007E0EB6" w:rsidRDefault="007E0EB6">
      <w:pPr>
        <w:autoSpaceDE w:val="0"/>
        <w:rPr>
          <w:color w:val="000000"/>
          <w:szCs w:val="20"/>
        </w:rPr>
      </w:pPr>
    </w:p>
    <w:p w14:paraId="4D8D713E" w14:textId="77777777" w:rsidR="007E0EB6" w:rsidRDefault="007E0EB6">
      <w:pPr>
        <w:pStyle w:val="Otsikko2"/>
      </w:pPr>
      <w:r>
        <w:lastRenderedPageBreak/>
        <w:t>7.6 Satamat, vene-, maantie- ja raideliikenne</w:t>
      </w:r>
    </w:p>
    <w:p w14:paraId="7C242E1A" w14:textId="77777777" w:rsidR="007E0EB6" w:rsidRDefault="007E0EB6">
      <w:pPr>
        <w:autoSpaceDE w:val="0"/>
        <w:rPr>
          <w:color w:val="000000"/>
          <w:szCs w:val="20"/>
        </w:rPr>
      </w:pPr>
      <w:r>
        <w:rPr>
          <w:color w:val="000000"/>
          <w:szCs w:val="20"/>
        </w:rPr>
        <w:t>Uimaranta sijaitsee satamassa. Uimarannan molemmilla puolilla on venelaitureita ja veneliikenne alueella on runsasta. Veneliikenteestä ja veneiden huolloista voi kulkeutua bensiiniä tai öljyä uimaveteen.</w:t>
      </w:r>
    </w:p>
    <w:p w14:paraId="2C33ECCB" w14:textId="77777777" w:rsidR="007E0EB6" w:rsidRDefault="007E0EB6">
      <w:pPr>
        <w:pStyle w:val="Otsikko2"/>
      </w:pPr>
      <w:bookmarkStart w:id="7" w:name="_toc342"/>
      <w:bookmarkEnd w:id="7"/>
      <w:r>
        <w:t>7.7 Eläimet, vesilinnut</w:t>
      </w:r>
    </w:p>
    <w:p w14:paraId="4BA796B5" w14:textId="77777777" w:rsidR="007E0EB6" w:rsidRDefault="007E0EB6">
      <w:pPr>
        <w:autoSpaceDE w:val="0"/>
        <w:rPr>
          <w:color w:val="000000"/>
          <w:szCs w:val="20"/>
        </w:rPr>
      </w:pPr>
      <w:r>
        <w:rPr>
          <w:color w:val="000000"/>
          <w:szCs w:val="20"/>
        </w:rPr>
        <w:t>Eläimiä tai vesilintuja ei alueella juurikaan ole.</w:t>
      </w:r>
    </w:p>
    <w:p w14:paraId="0A4F7224" w14:textId="77777777" w:rsidR="007E0EB6" w:rsidRDefault="007E0EB6">
      <w:pPr>
        <w:autoSpaceDE w:val="0"/>
        <w:rPr>
          <w:color w:val="000000"/>
          <w:szCs w:val="20"/>
        </w:rPr>
      </w:pPr>
    </w:p>
    <w:p w14:paraId="74F9C7A9" w14:textId="77777777" w:rsidR="007E0EB6" w:rsidRDefault="007E0EB6">
      <w:pPr>
        <w:pStyle w:val="Otsikko2"/>
      </w:pPr>
      <w:r>
        <w:t>7.8 Muut lähteet</w:t>
      </w:r>
    </w:p>
    <w:p w14:paraId="2FE301B3" w14:textId="77777777" w:rsidR="007E0EB6" w:rsidRDefault="007E0EB6">
      <w:pPr>
        <w:autoSpaceDE w:val="0"/>
        <w:rPr>
          <w:color w:val="000000"/>
          <w:szCs w:val="20"/>
        </w:rPr>
      </w:pPr>
      <w:r>
        <w:rPr>
          <w:color w:val="000000"/>
          <w:szCs w:val="20"/>
        </w:rPr>
        <w:t>Myös septi-imulaitteiden toimintahäiriö voisi saastuttaa uimaveden. Septi-imulaitteet sijaitsevat uimarannan läntisellä puolella. Lähempänä sijaitseva septi-imulaite on noin 80 metrin päässä uimarannasta. Kauempana oleva septi-imulaite on noin 200 metrin päässä uimarannasta (Kuva 2.).</w:t>
      </w:r>
    </w:p>
    <w:p w14:paraId="5D02B771" w14:textId="0C52BF83" w:rsidR="0027195D" w:rsidRDefault="0027195D">
      <w:pPr>
        <w:autoSpaceDE w:val="0"/>
        <w:rPr>
          <w:color w:val="000000"/>
          <w:szCs w:val="20"/>
        </w:rPr>
      </w:pPr>
      <w:r>
        <w:rPr>
          <w:color w:val="000000"/>
          <w:szCs w:val="20"/>
        </w:rPr>
        <w:t>Laivalaiturin septi-imulaite on uusittu vuonna 2021.</w:t>
      </w:r>
      <w:r w:rsidR="00AC48EC">
        <w:rPr>
          <w:color w:val="000000"/>
          <w:szCs w:val="20"/>
        </w:rPr>
        <w:t xml:space="preserve"> </w:t>
      </w:r>
    </w:p>
    <w:p w14:paraId="5D89B7EA" w14:textId="090B734F" w:rsidR="00AC48EC" w:rsidRDefault="00AC48EC">
      <w:pPr>
        <w:autoSpaceDE w:val="0"/>
        <w:rPr>
          <w:color w:val="000000"/>
          <w:szCs w:val="20"/>
        </w:rPr>
      </w:pPr>
      <w:r>
        <w:rPr>
          <w:rFonts w:eastAsia="Arial"/>
          <w:color w:val="000000"/>
          <w:szCs w:val="20"/>
        </w:rPr>
        <w:t>Veneiden tankkauspiste sijaitsee septilaitteiden läheisyydessä. Tankkauspiste uusittu 2023.</w:t>
      </w:r>
    </w:p>
    <w:p w14:paraId="3891630B" w14:textId="77777777" w:rsidR="007E0EB6" w:rsidRDefault="007E0EB6">
      <w:pPr>
        <w:autoSpaceDE w:val="0"/>
        <w:rPr>
          <w:color w:val="000000"/>
          <w:szCs w:val="20"/>
        </w:rPr>
      </w:pPr>
      <w:r>
        <w:rPr>
          <w:color w:val="000000"/>
          <w:szCs w:val="20"/>
        </w:rPr>
        <w:t xml:space="preserve">       </w:t>
      </w:r>
    </w:p>
    <w:p w14:paraId="2C56D4CE" w14:textId="77777777" w:rsidR="007E0EB6" w:rsidRDefault="007E0EB6">
      <w:pPr>
        <w:pStyle w:val="Otsikko1"/>
      </w:pPr>
      <w:r>
        <w:t>8. LYHYTKESTOISET SAASTUMISTILANTEET</w:t>
      </w:r>
    </w:p>
    <w:p w14:paraId="0E8FBBA2" w14:textId="77777777" w:rsidR="007E0EB6" w:rsidRDefault="007E0EB6">
      <w:pPr>
        <w:pStyle w:val="Otsikko2"/>
        <w:rPr>
          <w:color w:val="000000"/>
          <w:szCs w:val="20"/>
        </w:rPr>
      </w:pPr>
      <w:r>
        <w:t>8.1 Arviot odotettavissa olevan lyhytkestoisen saastumisen luonteesta, syistä, esiintymistiheydestä ja</w:t>
      </w:r>
      <w:r>
        <w:rPr>
          <w:color w:val="000000"/>
          <w:szCs w:val="20"/>
        </w:rPr>
        <w:t xml:space="preserve"> kestosta</w:t>
      </w:r>
    </w:p>
    <w:p w14:paraId="04830AA1" w14:textId="77777777" w:rsidR="007E0EB6" w:rsidRDefault="007E0EB6">
      <w:pPr>
        <w:autoSpaceDE w:val="0"/>
        <w:rPr>
          <w:color w:val="000000"/>
          <w:szCs w:val="20"/>
        </w:rPr>
      </w:pPr>
      <w:r>
        <w:rPr>
          <w:color w:val="000000"/>
          <w:szCs w:val="20"/>
        </w:rPr>
        <w:t xml:space="preserve">Kalettoman uimaranta voi saastua lyhytkestoisesti, jos Kalettoman tai urheilukeskuksen jätevedenpumppaamo vuotaa yli. Tällöin uimaveteen pääsisi suolistoperäisiä bakteereja ja toimenpiteisiin olisi ryhdyttävä. Mahdollisen lyhytkestoisen saastumisen esiintymistiheyttä ja sen kestoa on vaikea arvioida. </w:t>
      </w:r>
    </w:p>
    <w:p w14:paraId="5AE48A43" w14:textId="77777777" w:rsidR="007E0EB6" w:rsidRDefault="007E0EB6">
      <w:pPr>
        <w:autoSpaceDE w:val="0"/>
        <w:rPr>
          <w:color w:val="000000"/>
          <w:szCs w:val="20"/>
        </w:rPr>
      </w:pPr>
    </w:p>
    <w:p w14:paraId="556E25D1" w14:textId="77777777" w:rsidR="007E0EB6" w:rsidRDefault="007E0EB6">
      <w:pPr>
        <w:autoSpaceDE w:val="0"/>
        <w:rPr>
          <w:color w:val="000000"/>
          <w:szCs w:val="20"/>
        </w:rPr>
      </w:pPr>
      <w:r>
        <w:rPr>
          <w:color w:val="000000"/>
          <w:szCs w:val="20"/>
        </w:rPr>
        <w:t>Lyhytkestoista saastumista voivat aiheuttaa myös eläimet ja niiden jätökset, jos ne alkavat pesimään uimarannan lähettyvillä tai niiden määrä muuten lisääntyy. Uimarit voivat myös itse saastuttaa uimavettä epähygieenisellä käytöksellä. Sääolosuhteillakin voi olla vaikutuksensa valunnan, virtausten ja vallitsevien lämpötilojen suhteen.</w:t>
      </w:r>
    </w:p>
    <w:p w14:paraId="50F40DEB" w14:textId="77777777" w:rsidR="007E0EB6" w:rsidRDefault="007E0EB6">
      <w:pPr>
        <w:autoSpaceDE w:val="0"/>
        <w:rPr>
          <w:color w:val="000000"/>
          <w:szCs w:val="20"/>
        </w:rPr>
      </w:pPr>
    </w:p>
    <w:p w14:paraId="35EF5BCE" w14:textId="77777777" w:rsidR="007E0EB6" w:rsidRDefault="007E0EB6">
      <w:pPr>
        <w:autoSpaceDE w:val="0"/>
        <w:rPr>
          <w:rFonts w:eastAsia="Arial"/>
          <w:color w:val="000000"/>
          <w:szCs w:val="20"/>
        </w:rPr>
      </w:pPr>
      <w:r>
        <w:rPr>
          <w:rFonts w:eastAsia="Arial"/>
          <w:color w:val="000000"/>
          <w:szCs w:val="20"/>
        </w:rPr>
        <w:t xml:space="preserve">Myös kemialliset aineet voivat saastuttaa uimaveden. Kemialliset aineet voisivat olla peräisin uimarannan takana olevalta Pohjolantieltä. Ainakin polttoaine- / likavesitankkiautojen voidaan olettaa kulkevan Pohjolantietä, koska uimarannan läntisellä puolella on veneiden tankkauspiste sekä septi-imulaitteet. </w:t>
      </w:r>
    </w:p>
    <w:p w14:paraId="77A52294" w14:textId="77777777" w:rsidR="007E0EB6" w:rsidRDefault="007E0EB6">
      <w:pPr>
        <w:autoSpaceDE w:val="0"/>
        <w:rPr>
          <w:color w:val="000000"/>
          <w:szCs w:val="20"/>
        </w:rPr>
      </w:pPr>
    </w:p>
    <w:p w14:paraId="7D8404C8" w14:textId="77777777" w:rsidR="007E0EB6" w:rsidRDefault="007E0EB6">
      <w:pPr>
        <w:autoSpaceDE w:val="0"/>
        <w:rPr>
          <w:color w:val="000000"/>
          <w:szCs w:val="20"/>
        </w:rPr>
      </w:pPr>
      <w:r>
        <w:rPr>
          <w:color w:val="000000"/>
          <w:szCs w:val="20"/>
        </w:rPr>
        <w:t xml:space="preserve">Syanobakteerit, eli sinilevät, voivat aiheuttaa uimaveden lyhytkestoisen mikrobiologisen ”saastumistilanteen”. Kalettoman uimarannalla ei ole havaittu syanobakteereita, mutta niiden esiintyminen olisi terveyshaitta uimareille. </w:t>
      </w:r>
    </w:p>
    <w:p w14:paraId="007DCDA8" w14:textId="77777777" w:rsidR="007E0EB6" w:rsidRDefault="007E0EB6">
      <w:pPr>
        <w:autoSpaceDE w:val="0"/>
        <w:rPr>
          <w:color w:val="000000"/>
          <w:szCs w:val="20"/>
        </w:rPr>
      </w:pPr>
    </w:p>
    <w:p w14:paraId="7C53C309" w14:textId="77777777" w:rsidR="007E0EB6" w:rsidRDefault="007E0EB6">
      <w:pPr>
        <w:autoSpaceDE w:val="0"/>
        <w:rPr>
          <w:color w:val="000000"/>
          <w:szCs w:val="20"/>
        </w:rPr>
      </w:pPr>
      <w:r>
        <w:rPr>
          <w:color w:val="000000"/>
          <w:szCs w:val="20"/>
        </w:rPr>
        <w:t>Syanobakteerit ovat terveydelle vaarallisia. Sisävesissä on noin kymmenen sinileväsukua, joista useat lajit saattavat muodostaa myrkyllisiä kantoja. Jo melko vähäinenkin sinileväesiintymä saattaa olla uusimpien tutkimusten mukaan myrkyllinen. Noin puolet sinilevien massaesiintymistä on todettu myrkyllisiksi. [5]</w:t>
      </w:r>
    </w:p>
    <w:p w14:paraId="450EA2D7" w14:textId="77777777" w:rsidR="007E0EB6" w:rsidRDefault="007E0EB6">
      <w:pPr>
        <w:autoSpaceDE w:val="0"/>
        <w:rPr>
          <w:color w:val="000000"/>
          <w:szCs w:val="20"/>
        </w:rPr>
      </w:pPr>
    </w:p>
    <w:p w14:paraId="3DD355C9" w14:textId="77777777" w:rsidR="007E0EB6" w:rsidRDefault="007E0EB6">
      <w:pPr>
        <w:autoSpaceDE w:val="0"/>
        <w:rPr>
          <w:color w:val="000000"/>
          <w:szCs w:val="20"/>
        </w:rPr>
      </w:pPr>
    </w:p>
    <w:p w14:paraId="6C060D64" w14:textId="77777777" w:rsidR="007E0EB6" w:rsidRDefault="007E0EB6">
      <w:pPr>
        <w:pStyle w:val="Otsikko2"/>
      </w:pPr>
      <w:r>
        <w:t>8.2 Lyhytkestoisen saastumisen aikana toteutetut hallintatoimenpiteet ja aikataulu syiden poistamiseksi</w:t>
      </w:r>
    </w:p>
    <w:p w14:paraId="74FF82E9" w14:textId="77777777" w:rsidR="007E0EB6" w:rsidRDefault="007E0EB6">
      <w:pPr>
        <w:autoSpaceDE w:val="0"/>
        <w:rPr>
          <w:color w:val="000000"/>
          <w:szCs w:val="20"/>
        </w:rPr>
      </w:pPr>
      <w:r>
        <w:rPr>
          <w:color w:val="000000"/>
          <w:szCs w:val="20"/>
        </w:rPr>
        <w:t>Lyhytkes</w:t>
      </w:r>
      <w:r w:rsidR="00CC27A5">
        <w:rPr>
          <w:color w:val="000000"/>
          <w:szCs w:val="20"/>
        </w:rPr>
        <w:t xml:space="preserve">toisia saastumisia ei </w:t>
      </w:r>
      <w:r>
        <w:rPr>
          <w:color w:val="000000"/>
          <w:szCs w:val="20"/>
        </w:rPr>
        <w:t xml:space="preserve">ole Kalettoman yleisellä uimarannalla ollut. </w:t>
      </w:r>
    </w:p>
    <w:p w14:paraId="1A81F0B1" w14:textId="77777777" w:rsidR="007E0EB6" w:rsidRDefault="007E0EB6">
      <w:pPr>
        <w:autoSpaceDE w:val="0"/>
        <w:rPr>
          <w:color w:val="000000"/>
          <w:szCs w:val="20"/>
        </w:rPr>
      </w:pPr>
    </w:p>
    <w:p w14:paraId="78CBE82B" w14:textId="77777777" w:rsidR="007E0EB6" w:rsidRDefault="007E0EB6">
      <w:pPr>
        <w:pStyle w:val="Otsikko2"/>
      </w:pPr>
      <w:r>
        <w:t>8.3 Toimenpiteistä vastaavat viranomaiset ja yhteystiedot</w:t>
      </w:r>
    </w:p>
    <w:p w14:paraId="7EF830CE" w14:textId="407A87BC" w:rsidR="00251C52" w:rsidRDefault="00251C52">
      <w:pPr>
        <w:autoSpaceDE w:val="0"/>
        <w:rPr>
          <w:color w:val="000000"/>
          <w:szCs w:val="20"/>
        </w:rPr>
      </w:pPr>
      <w:r>
        <w:t>Toimenpiteistä vastaavat uimarannan ylläpitäjä sekä terveysvalvonta</w:t>
      </w:r>
    </w:p>
    <w:p w14:paraId="717AAFBA" w14:textId="77777777" w:rsidR="007E0EB6" w:rsidRDefault="007E0EB6">
      <w:pPr>
        <w:autoSpaceDE w:val="0"/>
        <w:rPr>
          <w:color w:val="000000"/>
          <w:szCs w:val="20"/>
        </w:rPr>
      </w:pPr>
    </w:p>
    <w:p w14:paraId="471115EC" w14:textId="77777777" w:rsidR="007E0EB6" w:rsidRDefault="007E0EB6">
      <w:pPr>
        <w:pStyle w:val="Otsikko1"/>
      </w:pPr>
      <w:r>
        <w:t>9. UIMAVESIPROFIILIN LAATIMISEN AJANKOHTA JA TARKISTAMISEN AJANKOHTA</w:t>
      </w:r>
    </w:p>
    <w:p w14:paraId="56EE48EE" w14:textId="77777777" w:rsidR="007E0EB6" w:rsidRDefault="007E0EB6"/>
    <w:p w14:paraId="59AB9E34" w14:textId="77777777" w:rsidR="007E0EB6" w:rsidRDefault="007E0EB6">
      <w:pPr>
        <w:pStyle w:val="Otsikko2"/>
      </w:pPr>
      <w:r>
        <w:t>9.1 Uimavesiprofiilin laatimisen ajankohta</w:t>
      </w:r>
    </w:p>
    <w:p w14:paraId="6C663FB4" w14:textId="14B41FAB" w:rsidR="00251C52" w:rsidRDefault="007E0EB6">
      <w:r>
        <w:t>Uimavesiprofiili on laadittu Valtteri Kankaan harjoittelujakson aikana 1.6.2010-31.7.2010 Keurusselän ympäristön- ja terveydensuojelutoimi</w:t>
      </w:r>
      <w:r w:rsidR="00BF71C5">
        <w:t>stossa.</w:t>
      </w:r>
      <w:r w:rsidR="008705E6">
        <w:t xml:space="preserve"> </w:t>
      </w:r>
    </w:p>
    <w:p w14:paraId="5D2FAA9A" w14:textId="77777777" w:rsidR="00251C52" w:rsidRDefault="00251C52"/>
    <w:p w14:paraId="3722D07E" w14:textId="00BF884B" w:rsidR="00251C52" w:rsidRDefault="006217CB">
      <w:r>
        <w:t>Uimavesiprofiilin päivity</w:t>
      </w:r>
      <w:r w:rsidR="00251C52">
        <w:t>kset:</w:t>
      </w:r>
      <w:r>
        <w:t xml:space="preserve"> </w:t>
      </w:r>
    </w:p>
    <w:p w14:paraId="5786AC66" w14:textId="4488C097" w:rsidR="00251C52" w:rsidRDefault="00251C52">
      <w:r>
        <w:t>v.2015</w:t>
      </w:r>
    </w:p>
    <w:p w14:paraId="35CD2051" w14:textId="759DCA61" w:rsidR="00251C52" w:rsidRDefault="00FF3632">
      <w:r>
        <w:t>2</w:t>
      </w:r>
      <w:r w:rsidR="00251C52">
        <w:t>4</w:t>
      </w:r>
      <w:r>
        <w:t>.5.2021</w:t>
      </w:r>
      <w:r w:rsidR="00251C52">
        <w:t xml:space="preserve"> </w:t>
      </w:r>
    </w:p>
    <w:p w14:paraId="10127241" w14:textId="195D9001" w:rsidR="007E0EB6" w:rsidRDefault="00251C52">
      <w:r>
        <w:t xml:space="preserve">11.7.2023 </w:t>
      </w:r>
    </w:p>
    <w:p w14:paraId="2908EB2C" w14:textId="77777777" w:rsidR="007E0EB6" w:rsidRDefault="007E0EB6">
      <w:pPr>
        <w:autoSpaceDE w:val="0"/>
        <w:rPr>
          <w:color w:val="000000"/>
          <w:szCs w:val="20"/>
        </w:rPr>
      </w:pPr>
    </w:p>
    <w:p w14:paraId="319F32E1" w14:textId="77777777" w:rsidR="007E0EB6" w:rsidRDefault="007E0EB6">
      <w:pPr>
        <w:pStyle w:val="Otsikko2"/>
      </w:pPr>
      <w:r>
        <w:t>9.2 Uimavesiprofiilin tarkistamisen ajankohta</w:t>
      </w:r>
    </w:p>
    <w:p w14:paraId="054AA2AD" w14:textId="6D5C9499" w:rsidR="00251C52" w:rsidRPr="00251C52" w:rsidRDefault="007E0EB6" w:rsidP="00251C52">
      <w:pPr>
        <w:autoSpaceDE w:val="0"/>
        <w:rPr>
          <w:iCs/>
          <w:color w:val="000000"/>
          <w:szCs w:val="20"/>
        </w:rPr>
      </w:pPr>
      <w:r>
        <w:rPr>
          <w:color w:val="000000"/>
          <w:szCs w:val="20"/>
        </w:rPr>
        <w:t>Uimavesiprofiili on tarkistettava tai saatettava ajantasalle seuraavan kerran, jos uimavesiluokka muuttuu hyväksi, tyydyttäväksi tai huonoksi, tai jos uimarannalla tai sen läheisyydessä tehdään uimaveteen merkittävästi vaikuttavia rakennus</w:t>
      </w:r>
      <w:r w:rsidR="00251C52">
        <w:rPr>
          <w:color w:val="000000"/>
          <w:szCs w:val="20"/>
        </w:rPr>
        <w:t>-</w:t>
      </w:r>
      <w:r>
        <w:rPr>
          <w:color w:val="000000"/>
          <w:szCs w:val="20"/>
        </w:rPr>
        <w:t xml:space="preserve"> tai muutostöitä</w:t>
      </w:r>
      <w:r w:rsidR="00251C52">
        <w:rPr>
          <w:color w:val="000000"/>
          <w:szCs w:val="20"/>
        </w:rPr>
        <w:t>.</w:t>
      </w:r>
      <w:r>
        <w:rPr>
          <w:color w:val="000000"/>
          <w:szCs w:val="20"/>
        </w:rPr>
        <w:t xml:space="preserve"> </w:t>
      </w:r>
      <w:r w:rsidR="00251C52" w:rsidRPr="00251C52">
        <w:rPr>
          <w:iCs/>
          <w:color w:val="000000"/>
          <w:szCs w:val="20"/>
        </w:rPr>
        <w:t>Profiili päivitetään aina myös,</w:t>
      </w:r>
    </w:p>
    <w:p w14:paraId="29DABADD" w14:textId="1B4F7109" w:rsidR="007E0EB6" w:rsidRDefault="00251C52" w:rsidP="00251C52">
      <w:pPr>
        <w:autoSpaceDE w:val="0"/>
        <w:rPr>
          <w:iCs/>
          <w:color w:val="000000"/>
          <w:szCs w:val="20"/>
        </w:rPr>
      </w:pPr>
      <w:r w:rsidRPr="00251C52">
        <w:rPr>
          <w:iCs/>
          <w:color w:val="000000"/>
          <w:szCs w:val="20"/>
        </w:rPr>
        <w:t>kun profiiliin sisällytettyjen tietojen tiedetään muuttuneen riippumatta uimavesiluokan määrittämästä ajankohdasta.</w:t>
      </w:r>
    </w:p>
    <w:p w14:paraId="121FD38A" w14:textId="77777777" w:rsidR="007E0EB6" w:rsidRDefault="007E0EB6"/>
    <w:p w14:paraId="11ABA03E" w14:textId="77777777" w:rsidR="007E0EB6" w:rsidRDefault="007E0EB6">
      <w:pPr>
        <w:pStyle w:val="Otsikko1"/>
      </w:pPr>
      <w:r>
        <w:t>10. JOHTOPÄÄTÖKSET</w:t>
      </w:r>
    </w:p>
    <w:p w14:paraId="4B9C4AFB" w14:textId="77777777" w:rsidR="007E0EB6" w:rsidRDefault="007E0EB6">
      <w:pPr>
        <w:suppressAutoHyphens w:val="0"/>
        <w:autoSpaceDE w:val="0"/>
      </w:pPr>
      <w:r>
        <w:t>Kalettoman yleisen uimarannan uimavesiprofiilia varten kerättiin tietoa uimaveden laatuun mahdollisesti haitallisesti vaikuttavista tekijöistä ja niiden merkityksestä. Tähän sisältyi muun muassa uimarannan sekä sen sijaintivesistön maantieteellisten sijaintitietojen sekä hydrologisten, fysikaaliskemiallisten ja mikrobiologisten ominaisuuksien tarkastelut. Uimavesiprofiilissa esitetään myös mahdolliset kuormituslähteet. Uimavesiprofiilissa kartoitetaan mahdollisia riskitekijöitä ja päästölähteitä, jotka voivat vaikuttaa uimaveden laatuun heikentävästi.</w:t>
      </w:r>
    </w:p>
    <w:p w14:paraId="1FE2DD96" w14:textId="77777777" w:rsidR="007E0EB6" w:rsidRDefault="007E0EB6">
      <w:pPr>
        <w:suppressAutoHyphens w:val="0"/>
        <w:autoSpaceDE w:val="0"/>
      </w:pPr>
    </w:p>
    <w:p w14:paraId="153AAAE3" w14:textId="77777777" w:rsidR="007E0EB6" w:rsidRDefault="007E0EB6">
      <w:pPr>
        <w:suppressAutoHyphens w:val="0"/>
        <w:autoSpaceDE w:val="0"/>
      </w:pPr>
      <w:r>
        <w:t xml:space="preserve">Kalettoman uimarannan uimaveden mikrobiologinen laatu on ollut hyvä ja täyttää asetetut laatuvaatimukset. </w:t>
      </w:r>
    </w:p>
    <w:p w14:paraId="27357532" w14:textId="77777777" w:rsidR="007E0EB6" w:rsidRDefault="007E0EB6">
      <w:pPr>
        <w:suppressAutoHyphens w:val="0"/>
        <w:autoSpaceDE w:val="0"/>
      </w:pPr>
    </w:p>
    <w:p w14:paraId="6F43027C" w14:textId="77777777" w:rsidR="007E0EB6" w:rsidRDefault="007E0EB6">
      <w:pPr>
        <w:suppressAutoHyphens w:val="0"/>
        <w:autoSpaceDE w:val="0"/>
      </w:pPr>
      <w:r>
        <w:lastRenderedPageBreak/>
        <w:t>Merkittävimpiä riskejä Kalettoman uimaveden saastumiselle ovat uimarannan läheiset jäteveden pumppaamot, joiden ylivuotoputket on sijoitettu Härkösselkään, sekä veneilijöille tarkoitettu polttoaineen tankkauspiste ja septi-imulaitteet. Tankkauspisteen ja septi-imulaitteiden huoltotoimenpiteet ja niihin liittyvät polttoaine- / likavesitankkiautojen mahdollinen liikkuminen uimarannan takana sijaitsevalla Pohjolantiellä ovat riski uimaveden laadulle. Kemikaalien kuljetusonnettomuus uimarannan takana voisi saastuttaa uimaveden.</w:t>
      </w:r>
    </w:p>
    <w:p w14:paraId="07F023C8" w14:textId="77777777" w:rsidR="007E0EB6" w:rsidRDefault="007E0EB6">
      <w:pPr>
        <w:suppressAutoHyphens w:val="0"/>
        <w:autoSpaceDE w:val="0"/>
      </w:pPr>
    </w:p>
    <w:p w14:paraId="63DEA374" w14:textId="77777777" w:rsidR="007E0EB6" w:rsidRDefault="007E0EB6">
      <w:pPr>
        <w:suppressAutoHyphens w:val="0"/>
        <w:autoSpaceDE w:val="0"/>
      </w:pPr>
      <w:r>
        <w:t>Mahdollisen uimaveden saastumisen varalta olisi hyvä olla toimenpidesuunnitelma, tehostettu vedenlaadun seuranta, tiedottaminen ja uimarannan käytön kieltäminen.</w:t>
      </w:r>
    </w:p>
    <w:p w14:paraId="4BDB5498" w14:textId="77777777" w:rsidR="007E0EB6" w:rsidRDefault="007E0EB6">
      <w:pPr>
        <w:autoSpaceDE w:val="0"/>
        <w:rPr>
          <w:color w:val="000000"/>
          <w:szCs w:val="20"/>
        </w:rPr>
      </w:pPr>
    </w:p>
    <w:p w14:paraId="2916C19D" w14:textId="77777777" w:rsidR="007E0EB6" w:rsidRDefault="007E0EB6">
      <w:pPr>
        <w:autoSpaceDE w:val="0"/>
        <w:rPr>
          <w:color w:val="000000"/>
          <w:szCs w:val="20"/>
        </w:rPr>
      </w:pPr>
    </w:p>
    <w:p w14:paraId="3589323F" w14:textId="77777777" w:rsidR="007E0EB6" w:rsidRDefault="007E0EB6">
      <w:pPr>
        <w:pStyle w:val="Otsikko1"/>
      </w:pPr>
      <w:bookmarkStart w:id="8" w:name="_toc388"/>
      <w:bookmarkEnd w:id="8"/>
      <w:r>
        <w:t>VIITTEET</w:t>
      </w:r>
    </w:p>
    <w:p w14:paraId="74869460" w14:textId="77777777" w:rsidR="007E0EB6" w:rsidRDefault="007E0EB6">
      <w:pPr>
        <w:autoSpaceDE w:val="0"/>
        <w:rPr>
          <w:color w:val="000000"/>
          <w:szCs w:val="20"/>
        </w:rPr>
      </w:pPr>
    </w:p>
    <w:p w14:paraId="06E28B1A" w14:textId="77777777" w:rsidR="007E0EB6" w:rsidRDefault="007E0EB6">
      <w:pPr>
        <w:autoSpaceDE w:val="0"/>
        <w:rPr>
          <w:color w:val="000000"/>
          <w:szCs w:val="20"/>
        </w:rPr>
      </w:pPr>
      <w:r>
        <w:rPr>
          <w:color w:val="000000"/>
          <w:szCs w:val="20"/>
        </w:rPr>
        <w:t>1. Kansalaisen karttapaikka, rannan pituus, http://kansalaisen.karttapaikka.fi/kartanhaku/koordinaattihaku.html?map.x=318&amp;map.y=295&amp;e=331363&amp;n=6904987&amp;scale=2000&amp;tool=suurenna&amp;styles=normal&amp;lang=fi&amp;tool=suurenna&amp;lang=fi</w:t>
      </w:r>
    </w:p>
    <w:p w14:paraId="187F57B8" w14:textId="77777777" w:rsidR="007E0EB6" w:rsidRDefault="007E0EB6">
      <w:pPr>
        <w:autoSpaceDE w:val="0"/>
        <w:rPr>
          <w:color w:val="000000"/>
          <w:szCs w:val="20"/>
        </w:rPr>
      </w:pPr>
    </w:p>
    <w:p w14:paraId="7A5DE585" w14:textId="77777777" w:rsidR="007E0EB6" w:rsidRDefault="007E0EB6">
      <w:pPr>
        <w:autoSpaceDE w:val="0"/>
      </w:pPr>
      <w:r>
        <w:t>2. Kokemäenjoen vesiensuojeluyhdistys RY, opasvihkonen, 25.11.1987</w:t>
      </w:r>
    </w:p>
    <w:p w14:paraId="54738AF4" w14:textId="77777777" w:rsidR="007E0EB6" w:rsidRDefault="007E0EB6">
      <w:pPr>
        <w:autoSpaceDE w:val="0"/>
        <w:rPr>
          <w:color w:val="000000"/>
          <w:szCs w:val="20"/>
        </w:rPr>
      </w:pPr>
    </w:p>
    <w:p w14:paraId="1D77D438" w14:textId="77777777" w:rsidR="007E0EB6" w:rsidRDefault="007E0EB6">
      <w:pPr>
        <w:suppressAutoHyphens w:val="0"/>
        <w:autoSpaceDE w:val="0"/>
      </w:pPr>
      <w:r>
        <w:t>3. Sosiaali- ja terveysministeriön asetus 177/2008 yleisten uimarantojen uimaveden</w:t>
      </w:r>
    </w:p>
    <w:p w14:paraId="0E969BFB" w14:textId="77777777" w:rsidR="007E0EB6" w:rsidRDefault="007E0EB6">
      <w:pPr>
        <w:suppressAutoHyphens w:val="0"/>
        <w:autoSpaceDE w:val="0"/>
      </w:pPr>
      <w:r>
        <w:t>laatuvaatimuksista ja valvonnasta, http://.finlex.fi/fi/laki/alkup/2008/20080177</w:t>
      </w:r>
    </w:p>
    <w:p w14:paraId="46ABBD8F" w14:textId="77777777" w:rsidR="007E0EB6" w:rsidRDefault="007E0EB6">
      <w:pPr>
        <w:autoSpaceDE w:val="0"/>
        <w:rPr>
          <w:color w:val="000000"/>
          <w:szCs w:val="20"/>
        </w:rPr>
      </w:pPr>
    </w:p>
    <w:p w14:paraId="2318DC74" w14:textId="77777777" w:rsidR="007E0EB6" w:rsidRDefault="007E0EB6">
      <w:pPr>
        <w:autoSpaceDE w:val="0"/>
        <w:rPr>
          <w:color w:val="000000"/>
          <w:szCs w:val="20"/>
        </w:rPr>
      </w:pPr>
      <w:r>
        <w:rPr>
          <w:color w:val="000000"/>
          <w:szCs w:val="20"/>
        </w:rPr>
        <w:t>4. Suomen ympäristökeskus, Ilmaston muutoksen vaikutukset sateisiin http://www.ymparisto.fi/download.asp?contentid=94948&amp;lan=FI</w:t>
      </w:r>
    </w:p>
    <w:p w14:paraId="06BBA33E" w14:textId="77777777" w:rsidR="007E0EB6" w:rsidRDefault="007E0EB6">
      <w:pPr>
        <w:autoSpaceDE w:val="0"/>
        <w:rPr>
          <w:color w:val="000000"/>
          <w:szCs w:val="20"/>
        </w:rPr>
      </w:pPr>
    </w:p>
    <w:p w14:paraId="74047B33" w14:textId="77777777" w:rsidR="007E0EB6" w:rsidRDefault="007E0EB6">
      <w:pPr>
        <w:pStyle w:val="Leipteksti31"/>
      </w:pPr>
      <w:r>
        <w:t>5. Suomen ympäristökeskus, Sinilevien myrkyllisyys, http://www.ymparisto.fi/default.asp?node=14947&amp;lan=f</w:t>
      </w:r>
    </w:p>
    <w:p w14:paraId="464FCBC1" w14:textId="77777777" w:rsidR="007E0EB6" w:rsidRDefault="007E0EB6">
      <w:pPr>
        <w:autoSpaceDE w:val="0"/>
        <w:rPr>
          <w:color w:val="000000"/>
          <w:szCs w:val="20"/>
        </w:rPr>
      </w:pPr>
    </w:p>
    <w:p w14:paraId="71E14702" w14:textId="77777777" w:rsidR="007E0EB6" w:rsidRDefault="007E0EB6">
      <w:pPr>
        <w:autoSpaceDE w:val="0"/>
        <w:rPr>
          <w:color w:val="000000"/>
          <w:szCs w:val="20"/>
        </w:rPr>
      </w:pPr>
      <w:r>
        <w:rPr>
          <w:color w:val="000000"/>
          <w:szCs w:val="20"/>
        </w:rPr>
        <w:t>6. Terveydensuojelulaki, http://www.finlex.fi/fi/laki/ajantasa/1994/19940763</w:t>
      </w:r>
    </w:p>
    <w:p w14:paraId="5C8C6B09" w14:textId="77777777" w:rsidR="007E0EB6" w:rsidRDefault="007E0EB6">
      <w:pPr>
        <w:autoSpaceDE w:val="0"/>
        <w:rPr>
          <w:color w:val="000000"/>
          <w:szCs w:val="20"/>
        </w:rPr>
      </w:pPr>
    </w:p>
    <w:p w14:paraId="5CD43AC5" w14:textId="77777777" w:rsidR="007E0EB6" w:rsidRDefault="007E0EB6">
      <w:pPr>
        <w:autoSpaceDE w:val="0"/>
        <w:rPr>
          <w:color w:val="000000"/>
          <w:szCs w:val="20"/>
        </w:rPr>
      </w:pPr>
      <w:r>
        <w:rPr>
          <w:color w:val="000000"/>
          <w:szCs w:val="20"/>
        </w:rPr>
        <w:t>7. Virtain kaupungin karttatietojärjestelmä (15.7.2010), http://media.virrat.fi/taajama/</w:t>
      </w:r>
    </w:p>
    <w:p w14:paraId="3382A365" w14:textId="77777777" w:rsidR="007E0EB6" w:rsidRDefault="007E0EB6">
      <w:pPr>
        <w:autoSpaceDE w:val="0"/>
        <w:rPr>
          <w:color w:val="000000"/>
          <w:szCs w:val="20"/>
        </w:rPr>
      </w:pPr>
    </w:p>
    <w:p w14:paraId="44A181A0" w14:textId="77777777" w:rsidR="007E0EB6" w:rsidRDefault="007E0EB6">
      <w:pPr>
        <w:autoSpaceDE w:val="0"/>
        <w:rPr>
          <w:color w:val="000000"/>
          <w:szCs w:val="20"/>
        </w:rPr>
      </w:pPr>
      <w:r>
        <w:rPr>
          <w:color w:val="000000"/>
          <w:szCs w:val="20"/>
        </w:rPr>
        <w:t>8. Virtain kaupungin vesihuoltolaitos, Kartta saatu Antti Kotalammelta sähköpostitse 7.7.2010. Kuvaan lisätty Kalettoman  uimarannan nimi</w:t>
      </w:r>
      <w:r w:rsidR="00460EFD">
        <w:rPr>
          <w:color w:val="000000"/>
          <w:szCs w:val="20"/>
        </w:rPr>
        <w:t xml:space="preserve"> </w:t>
      </w:r>
      <w:r>
        <w:rPr>
          <w:color w:val="000000"/>
          <w:szCs w:val="20"/>
        </w:rPr>
        <w:t>15.7.2010.</w:t>
      </w:r>
    </w:p>
    <w:p w14:paraId="5C71F136" w14:textId="77777777" w:rsidR="007E0EB6" w:rsidRDefault="007E0EB6">
      <w:pPr>
        <w:autoSpaceDE w:val="0"/>
        <w:rPr>
          <w:color w:val="000000"/>
          <w:szCs w:val="20"/>
        </w:rPr>
      </w:pPr>
    </w:p>
    <w:p w14:paraId="62199465" w14:textId="77777777" w:rsidR="007E0EB6" w:rsidRDefault="007E0EB6">
      <w:pPr>
        <w:autoSpaceDE w:val="0"/>
        <w:rPr>
          <w:color w:val="000000"/>
          <w:szCs w:val="20"/>
        </w:rPr>
      </w:pPr>
    </w:p>
    <w:p w14:paraId="0DA123B1" w14:textId="77777777" w:rsidR="007E0EB6" w:rsidRDefault="007E0EB6">
      <w:pPr>
        <w:autoSpaceDE w:val="0"/>
        <w:rPr>
          <w:color w:val="000000"/>
          <w:szCs w:val="20"/>
        </w:rPr>
      </w:pPr>
    </w:p>
    <w:p w14:paraId="4C4CEA3D" w14:textId="77777777" w:rsidR="007E0EB6" w:rsidRDefault="007E0EB6">
      <w:pPr>
        <w:autoSpaceDE w:val="0"/>
        <w:rPr>
          <w:color w:val="000000"/>
          <w:szCs w:val="20"/>
        </w:rPr>
      </w:pPr>
    </w:p>
    <w:p w14:paraId="50895670" w14:textId="77777777" w:rsidR="007E0EB6" w:rsidRDefault="007E0EB6">
      <w:pPr>
        <w:autoSpaceDE w:val="0"/>
        <w:rPr>
          <w:color w:val="000000"/>
          <w:szCs w:val="20"/>
        </w:rPr>
      </w:pPr>
    </w:p>
    <w:p w14:paraId="38C1F859" w14:textId="77777777" w:rsidR="007E0EB6" w:rsidRDefault="007E0EB6">
      <w:pPr>
        <w:autoSpaceDE w:val="0"/>
        <w:rPr>
          <w:color w:val="000000"/>
          <w:szCs w:val="20"/>
        </w:rPr>
      </w:pPr>
    </w:p>
    <w:p w14:paraId="6351B76E" w14:textId="77777777" w:rsidR="007E0EB6" w:rsidRDefault="007E0EB6">
      <w:pPr>
        <w:autoSpaceDE w:val="0"/>
        <w:rPr>
          <w:b/>
          <w:bCs/>
          <w:color w:val="000000"/>
          <w:szCs w:val="20"/>
        </w:rPr>
      </w:pPr>
      <w:r>
        <w:rPr>
          <w:b/>
          <w:bCs/>
          <w:color w:val="000000"/>
          <w:szCs w:val="20"/>
        </w:rPr>
        <w:t>Uimavesiprofiilin laatinut:</w:t>
      </w:r>
    </w:p>
    <w:p w14:paraId="67E505CD" w14:textId="77777777" w:rsidR="007E0EB6" w:rsidRDefault="000870AA">
      <w:pPr>
        <w:autoSpaceDE w:val="0"/>
        <w:rPr>
          <w:color w:val="000000"/>
          <w:szCs w:val="20"/>
        </w:rPr>
      </w:pPr>
      <w:r>
        <w:rPr>
          <w:color w:val="000000"/>
          <w:szCs w:val="20"/>
        </w:rPr>
        <w:t>Valtteri Kangas, t</w:t>
      </w:r>
      <w:r w:rsidR="007E0EB6">
        <w:rPr>
          <w:color w:val="000000"/>
          <w:szCs w:val="20"/>
        </w:rPr>
        <w:t>erveystarkastaja harjoittelija</w:t>
      </w:r>
      <w:r>
        <w:rPr>
          <w:color w:val="000000"/>
          <w:szCs w:val="20"/>
        </w:rPr>
        <w:t xml:space="preserve"> </w:t>
      </w:r>
      <w:r>
        <w:t>31.7.2010</w:t>
      </w:r>
    </w:p>
    <w:p w14:paraId="0C8FE7CE" w14:textId="77777777" w:rsidR="000870AA" w:rsidRDefault="000870AA">
      <w:pPr>
        <w:autoSpaceDE w:val="0"/>
        <w:rPr>
          <w:color w:val="000000"/>
          <w:szCs w:val="20"/>
        </w:rPr>
      </w:pPr>
    </w:p>
    <w:p w14:paraId="3978BAFA" w14:textId="77777777" w:rsidR="006217CB" w:rsidRDefault="006217CB">
      <w:pPr>
        <w:autoSpaceDE w:val="0"/>
        <w:rPr>
          <w:color w:val="000000"/>
          <w:szCs w:val="20"/>
        </w:rPr>
      </w:pPr>
      <w:r>
        <w:rPr>
          <w:color w:val="000000"/>
          <w:szCs w:val="20"/>
        </w:rPr>
        <w:t xml:space="preserve">Päivittänyt </w:t>
      </w:r>
      <w:r w:rsidR="00DE003B">
        <w:rPr>
          <w:color w:val="000000"/>
          <w:szCs w:val="20"/>
        </w:rPr>
        <w:t>24</w:t>
      </w:r>
      <w:r w:rsidR="00FF3632">
        <w:rPr>
          <w:color w:val="000000"/>
          <w:szCs w:val="20"/>
        </w:rPr>
        <w:t>.5.2021</w:t>
      </w:r>
    </w:p>
    <w:p w14:paraId="111D01FB" w14:textId="77777777" w:rsidR="006217CB" w:rsidRDefault="00FF3632">
      <w:pPr>
        <w:autoSpaceDE w:val="0"/>
        <w:rPr>
          <w:color w:val="000000"/>
          <w:szCs w:val="20"/>
        </w:rPr>
      </w:pPr>
      <w:r>
        <w:rPr>
          <w:color w:val="000000"/>
          <w:szCs w:val="20"/>
        </w:rPr>
        <w:t>Kimmo Jokinen</w:t>
      </w:r>
      <w:r w:rsidR="000870AA">
        <w:rPr>
          <w:color w:val="000000"/>
          <w:szCs w:val="20"/>
        </w:rPr>
        <w:t xml:space="preserve">, </w:t>
      </w:r>
      <w:r w:rsidR="006217CB">
        <w:rPr>
          <w:color w:val="000000"/>
          <w:szCs w:val="20"/>
        </w:rPr>
        <w:t>Virtain kaupunki</w:t>
      </w:r>
    </w:p>
    <w:p w14:paraId="3A67EA68" w14:textId="77777777" w:rsidR="001507D9" w:rsidRDefault="000870AA">
      <w:pPr>
        <w:autoSpaceDE w:val="0"/>
      </w:pPr>
      <w:r>
        <w:lastRenderedPageBreak/>
        <w:t>Tuija Kytönen, ympäristöterveystarkastaja</w:t>
      </w:r>
    </w:p>
    <w:p w14:paraId="085C6DC9" w14:textId="77777777" w:rsidR="00A81254" w:rsidRDefault="00A81254">
      <w:pPr>
        <w:autoSpaceDE w:val="0"/>
      </w:pPr>
    </w:p>
    <w:p w14:paraId="72DF5016" w14:textId="5D71C416" w:rsidR="00A81254" w:rsidRDefault="00A81254">
      <w:pPr>
        <w:autoSpaceDE w:val="0"/>
      </w:pPr>
      <w:r>
        <w:t>Yhteystiedot päivitetty 22.6.2023</w:t>
      </w:r>
      <w:r>
        <w:br/>
        <w:t>Pia Maskonen, Virtain kaupunki</w:t>
      </w:r>
    </w:p>
    <w:sectPr w:rsidR="00A81254">
      <w:footerReference w:type="even" r:id="rId14"/>
      <w:footerReference w:type="default" r:id="rId15"/>
      <w:footerReference w:type="first" r:id="rId16"/>
      <w:footnotePr>
        <w:pos w:val="beneathText"/>
      </w:footnotePr>
      <w:type w:val="continuous"/>
      <w:pgSz w:w="12240" w:h="15840"/>
      <w:pgMar w:top="1417" w:right="1134" w:bottom="1417" w:left="1134" w:header="708"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0C651" w14:textId="77777777" w:rsidR="00A32264" w:rsidRDefault="00A32264">
      <w:r>
        <w:separator/>
      </w:r>
    </w:p>
  </w:endnote>
  <w:endnote w:type="continuationSeparator" w:id="0">
    <w:p w14:paraId="308D56CC" w14:textId="77777777" w:rsidR="00A32264" w:rsidRDefault="00A32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9EF7" w14:textId="77777777" w:rsidR="007E0EB6" w:rsidRDefault="00F31C95">
    <w:pPr>
      <w:pStyle w:val="Alatunniste"/>
      <w:ind w:right="360"/>
    </w:pPr>
    <w:r>
      <w:rPr>
        <w:noProof/>
      </w:rPr>
      <mc:AlternateContent>
        <mc:Choice Requires="wps">
          <w:drawing>
            <wp:anchor distT="0" distB="0" distL="0" distR="0" simplePos="0" relativeHeight="251657728" behindDoc="0" locked="0" layoutInCell="1" allowOverlap="1" wp14:anchorId="1F46C4C7" wp14:editId="07777777">
              <wp:simplePos x="0" y="0"/>
              <wp:positionH relativeFrom="page">
                <wp:posOffset>6899275</wp:posOffset>
              </wp:positionH>
              <wp:positionV relativeFrom="paragraph">
                <wp:posOffset>635</wp:posOffset>
              </wp:positionV>
              <wp:extent cx="152400" cy="174625"/>
              <wp:effectExtent l="3175" t="635" r="635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21C83" w14:textId="77777777" w:rsidR="007E0EB6" w:rsidRDefault="007E0EB6">
                          <w:pPr>
                            <w:pStyle w:val="Alatunniste"/>
                          </w:pPr>
                          <w:r>
                            <w:rPr>
                              <w:rStyle w:val="Sivunumero"/>
                            </w:rPr>
                            <w:fldChar w:fldCharType="begin"/>
                          </w:r>
                          <w:r>
                            <w:rPr>
                              <w:rStyle w:val="Sivunumero"/>
                            </w:rPr>
                            <w:instrText xml:space="preserve"> PAGE </w:instrText>
                          </w:r>
                          <w:r>
                            <w:rPr>
                              <w:rStyle w:val="Sivunumero"/>
                            </w:rPr>
                            <w:fldChar w:fldCharType="separate"/>
                          </w:r>
                          <w:r w:rsidR="00DE003B">
                            <w:rPr>
                              <w:rStyle w:val="Sivunumero"/>
                              <w:noProof/>
                            </w:rPr>
                            <w:t>2</w:t>
                          </w:r>
                          <w:r>
                            <w:rPr>
                              <w:rStyle w:val="Sivunumer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1F46C4C7" id="_x0000_t202" coordsize="21600,21600" o:spt="202" path="m,l,21600r21600,l21600,xe">
              <v:stroke joinstyle="miter"/>
              <v:path gradientshapeok="t" o:connecttype="rect"/>
            </v:shapetype>
            <v:shape id="Text Box 1" o:spid="_x0000_s1026" type="#_x0000_t202" style="position:absolute;margin-left:543.25pt;margin-top:.05pt;width:12pt;height:13.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" stroked="f">
              <v:fill opacity="0"/>
              <v:textbox inset="0,0,0,0">
                <w:txbxContent>
                  <w:p w14:paraId="74E21C83" w14:textId="77777777" w:rsidR="007E0EB6" w:rsidRDefault="007E0EB6">
                    <w:pPr>
                      <w:pStyle w:val="Alatunniste"/>
                    </w:pPr>
                    <w:r>
                      <w:rPr>
                        <w:rStyle w:val="Sivunumero"/>
                      </w:rPr>
                      <w:fldChar w:fldCharType="begin"/>
                    </w:r>
                    <w:r>
                      <w:rPr>
                        <w:rStyle w:val="Sivunumero"/>
                      </w:rPr>
                      <w:instrText xml:space="preserve"> PAGE </w:instrText>
                    </w:r>
                    <w:r>
                      <w:rPr>
                        <w:rStyle w:val="Sivunumero"/>
                      </w:rPr>
                      <w:fldChar w:fldCharType="separate"/>
                    </w:r>
                    <w:r w:rsidR="00DE003B">
                      <w:rPr>
                        <w:rStyle w:val="Sivunumero"/>
                        <w:noProof/>
                      </w:rPr>
                      <w:t>2</w:t>
                    </w:r>
                    <w:r>
                      <w:rPr>
                        <w:rStyle w:val="Sivunumero"/>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D3EC" w14:textId="77777777" w:rsidR="007E0EB6" w:rsidRDefault="007E0E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58D8" w14:textId="77777777" w:rsidR="007E0EB6" w:rsidRDefault="007E0EB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50C6" w14:textId="77777777" w:rsidR="007E0EB6" w:rsidRDefault="007E0EB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CCAD" w14:textId="77777777" w:rsidR="007E0EB6" w:rsidRDefault="007E0EB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9487" w14:textId="77777777" w:rsidR="007E0EB6" w:rsidRDefault="007E0EB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4F19" w14:textId="77777777" w:rsidR="007E0EB6" w:rsidRDefault="007E0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FA47" w14:textId="77777777" w:rsidR="00A32264" w:rsidRDefault="00A32264">
      <w:r>
        <w:separator/>
      </w:r>
    </w:p>
  </w:footnote>
  <w:footnote w:type="continuationSeparator" w:id="0">
    <w:p w14:paraId="568C698B" w14:textId="77777777" w:rsidR="00A32264" w:rsidRDefault="00A32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Otsikko1"/>
      <w:lvlText w:val=""/>
      <w:lvlJc w:val="left"/>
      <w:pPr>
        <w:tabs>
          <w:tab w:val="num" w:pos="432"/>
        </w:tabs>
        <w:ind w:left="432" w:hanging="432"/>
      </w:pPr>
    </w:lvl>
    <w:lvl w:ilvl="1">
      <w:start w:val="1"/>
      <w:numFmt w:val="none"/>
      <w:pStyle w:val="Otsikko2"/>
      <w:lvlText w:val=""/>
      <w:lvlJc w:val="left"/>
      <w:pPr>
        <w:tabs>
          <w:tab w:val="num" w:pos="576"/>
        </w:tabs>
        <w:ind w:left="576" w:hanging="576"/>
      </w:pPr>
    </w:lvl>
    <w:lvl w:ilvl="2">
      <w:start w:val="1"/>
      <w:numFmt w:val="none"/>
      <w:pStyle w:val="Otsikko3"/>
      <w:lvlText w:val=""/>
      <w:lvlJc w:val="left"/>
      <w:pPr>
        <w:tabs>
          <w:tab w:val="num" w:pos="720"/>
        </w:tabs>
        <w:ind w:left="720" w:hanging="720"/>
      </w:pPr>
    </w:lvl>
    <w:lvl w:ilvl="3">
      <w:start w:val="1"/>
      <w:numFmt w:val="none"/>
      <w:pStyle w:val="Otsikko4"/>
      <w:lvlText w:val=""/>
      <w:lvlJc w:val="left"/>
      <w:pPr>
        <w:tabs>
          <w:tab w:val="num" w:pos="864"/>
        </w:tabs>
        <w:ind w:left="864" w:hanging="864"/>
      </w:pPr>
    </w:lvl>
    <w:lvl w:ilvl="4">
      <w:start w:val="1"/>
      <w:numFmt w:val="none"/>
      <w:pStyle w:val="Otsikko5"/>
      <w:lvlText w:val=""/>
      <w:lvlJc w:val="left"/>
      <w:pPr>
        <w:tabs>
          <w:tab w:val="num" w:pos="1008"/>
        </w:tabs>
        <w:ind w:left="1008" w:hanging="1008"/>
      </w:pPr>
    </w:lvl>
    <w:lvl w:ilvl="5">
      <w:start w:val="1"/>
      <w:numFmt w:val="none"/>
      <w:pStyle w:val="Otsikko6"/>
      <w:lvlText w:val=""/>
      <w:lvlJc w:val="left"/>
      <w:pPr>
        <w:tabs>
          <w:tab w:val="num" w:pos="1152"/>
        </w:tabs>
        <w:ind w:left="1152" w:hanging="1152"/>
      </w:pPr>
    </w:lvl>
    <w:lvl w:ilvl="6">
      <w:start w:val="1"/>
      <w:numFmt w:val="none"/>
      <w:pStyle w:val="Otsikko7"/>
      <w:lvlText w:val=""/>
      <w:lvlJc w:val="left"/>
      <w:pPr>
        <w:tabs>
          <w:tab w:val="num" w:pos="1296"/>
        </w:tabs>
        <w:ind w:left="1296" w:hanging="1296"/>
      </w:pPr>
    </w:lvl>
    <w:lvl w:ilvl="7">
      <w:start w:val="1"/>
      <w:numFmt w:val="none"/>
      <w:pStyle w:val="Otsikko8"/>
      <w:lvlText w:val=""/>
      <w:lvlJc w:val="left"/>
      <w:pPr>
        <w:tabs>
          <w:tab w:val="num" w:pos="1440"/>
        </w:tabs>
        <w:ind w:left="1440" w:hanging="1440"/>
      </w:pPr>
    </w:lvl>
    <w:lvl w:ilvl="8">
      <w:start w:val="1"/>
      <w:numFmt w:val="none"/>
      <w:pStyle w:val="Otsikko9"/>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130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331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26"/>
    <w:rsid w:val="00000C00"/>
    <w:rsid w:val="00012FA2"/>
    <w:rsid w:val="00085A2F"/>
    <w:rsid w:val="000870AA"/>
    <w:rsid w:val="000E1C43"/>
    <w:rsid w:val="000F3136"/>
    <w:rsid w:val="001507D9"/>
    <w:rsid w:val="001A5C0F"/>
    <w:rsid w:val="00251C52"/>
    <w:rsid w:val="00266F18"/>
    <w:rsid w:val="0027195D"/>
    <w:rsid w:val="002728F8"/>
    <w:rsid w:val="0044674E"/>
    <w:rsid w:val="00460EFD"/>
    <w:rsid w:val="004E556A"/>
    <w:rsid w:val="00532A5A"/>
    <w:rsid w:val="00547A09"/>
    <w:rsid w:val="005A1A16"/>
    <w:rsid w:val="00614ADF"/>
    <w:rsid w:val="006217CB"/>
    <w:rsid w:val="006F1BC0"/>
    <w:rsid w:val="006F7C34"/>
    <w:rsid w:val="00726C04"/>
    <w:rsid w:val="007D25F6"/>
    <w:rsid w:val="007E0EB6"/>
    <w:rsid w:val="007E2FF6"/>
    <w:rsid w:val="0086705A"/>
    <w:rsid w:val="008705E6"/>
    <w:rsid w:val="00884C26"/>
    <w:rsid w:val="008E5AA9"/>
    <w:rsid w:val="0095226A"/>
    <w:rsid w:val="00955E6C"/>
    <w:rsid w:val="0099702D"/>
    <w:rsid w:val="009E52CE"/>
    <w:rsid w:val="00A171F3"/>
    <w:rsid w:val="00A32264"/>
    <w:rsid w:val="00A52666"/>
    <w:rsid w:val="00A60A7A"/>
    <w:rsid w:val="00A81254"/>
    <w:rsid w:val="00AC48EC"/>
    <w:rsid w:val="00AF068B"/>
    <w:rsid w:val="00AF2E1B"/>
    <w:rsid w:val="00AF6D6D"/>
    <w:rsid w:val="00B33B2D"/>
    <w:rsid w:val="00B463E9"/>
    <w:rsid w:val="00B651E0"/>
    <w:rsid w:val="00B8438E"/>
    <w:rsid w:val="00BF71C5"/>
    <w:rsid w:val="00C15929"/>
    <w:rsid w:val="00CC27A5"/>
    <w:rsid w:val="00CE2B2A"/>
    <w:rsid w:val="00CF1480"/>
    <w:rsid w:val="00D24E69"/>
    <w:rsid w:val="00DA7B88"/>
    <w:rsid w:val="00DE003B"/>
    <w:rsid w:val="00E408FA"/>
    <w:rsid w:val="00F31C95"/>
    <w:rsid w:val="00FF3632"/>
    <w:rsid w:val="029BC68E"/>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87ED2A0"/>
  <w15:chartTrackingRefBased/>
  <w15:docId w15:val="{868929EF-3654-43C4-8CD2-8255B627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pPr>
    <w:rPr>
      <w:sz w:val="24"/>
      <w:szCs w:val="24"/>
      <w:lang w:eastAsia="ar-SA"/>
    </w:rPr>
  </w:style>
  <w:style w:type="paragraph" w:styleId="Otsikko1">
    <w:name w:val="heading 1"/>
    <w:basedOn w:val="Normaali"/>
    <w:next w:val="Normaali"/>
    <w:qFormat/>
    <w:pPr>
      <w:keepNext/>
      <w:numPr>
        <w:numId w:val="1"/>
      </w:numPr>
      <w:autoSpaceDE w:val="0"/>
      <w:spacing w:before="240" w:after="120"/>
      <w:outlineLvl w:val="0"/>
    </w:pPr>
    <w:rPr>
      <w:rFonts w:cs="Arial"/>
      <w:b/>
      <w:color w:val="000000"/>
      <w:szCs w:val="20"/>
    </w:rPr>
  </w:style>
  <w:style w:type="paragraph" w:styleId="Otsikko2">
    <w:name w:val="heading 2"/>
    <w:basedOn w:val="Normaali"/>
    <w:next w:val="Normaali"/>
    <w:qFormat/>
    <w:pPr>
      <w:keepNext/>
      <w:numPr>
        <w:ilvl w:val="1"/>
        <w:numId w:val="1"/>
      </w:numPr>
      <w:spacing w:before="240" w:after="120"/>
      <w:outlineLvl w:val="1"/>
    </w:pPr>
    <w:rPr>
      <w:rFonts w:cs="Arial"/>
      <w:b/>
      <w:bCs/>
      <w:iCs/>
      <w:szCs w:val="28"/>
    </w:rPr>
  </w:style>
  <w:style w:type="paragraph" w:styleId="Otsikko3">
    <w:name w:val="heading 3"/>
    <w:basedOn w:val="Normaali"/>
    <w:next w:val="Normaali"/>
    <w:qFormat/>
    <w:pPr>
      <w:keepNext/>
      <w:numPr>
        <w:ilvl w:val="2"/>
        <w:numId w:val="1"/>
      </w:numPr>
      <w:spacing w:before="240" w:after="60"/>
      <w:outlineLvl w:val="2"/>
    </w:pPr>
    <w:rPr>
      <w:rFonts w:ascii="Arial" w:hAnsi="Arial" w:cs="Arial"/>
      <w:b/>
      <w:bCs/>
      <w:sz w:val="26"/>
      <w:szCs w:val="26"/>
    </w:rPr>
  </w:style>
  <w:style w:type="paragraph" w:styleId="Otsikko4">
    <w:name w:val="heading 4"/>
    <w:basedOn w:val="Normaali"/>
    <w:next w:val="Normaali"/>
    <w:qFormat/>
    <w:pPr>
      <w:keepNext/>
      <w:numPr>
        <w:ilvl w:val="3"/>
        <w:numId w:val="1"/>
      </w:numPr>
      <w:spacing w:before="240" w:after="60"/>
      <w:outlineLvl w:val="3"/>
    </w:pPr>
    <w:rPr>
      <w:b/>
      <w:bCs/>
      <w:sz w:val="28"/>
      <w:szCs w:val="28"/>
    </w:rPr>
  </w:style>
  <w:style w:type="paragraph" w:styleId="Otsikko5">
    <w:name w:val="heading 5"/>
    <w:basedOn w:val="Normaali"/>
    <w:next w:val="Normaali"/>
    <w:qFormat/>
    <w:pPr>
      <w:numPr>
        <w:ilvl w:val="4"/>
        <w:numId w:val="1"/>
      </w:numPr>
      <w:spacing w:before="240" w:after="60"/>
      <w:outlineLvl w:val="4"/>
    </w:pPr>
    <w:rPr>
      <w:b/>
      <w:bCs/>
      <w:i/>
      <w:iCs/>
      <w:sz w:val="26"/>
      <w:szCs w:val="26"/>
    </w:rPr>
  </w:style>
  <w:style w:type="paragraph" w:styleId="Otsikko6">
    <w:name w:val="heading 6"/>
    <w:basedOn w:val="Normaali"/>
    <w:next w:val="Normaali"/>
    <w:qFormat/>
    <w:pPr>
      <w:numPr>
        <w:ilvl w:val="5"/>
        <w:numId w:val="1"/>
      </w:numPr>
      <w:spacing w:before="240" w:after="60"/>
      <w:outlineLvl w:val="5"/>
    </w:pPr>
    <w:rPr>
      <w:b/>
      <w:bCs/>
      <w:sz w:val="22"/>
      <w:szCs w:val="22"/>
    </w:rPr>
  </w:style>
  <w:style w:type="paragraph" w:styleId="Otsikko7">
    <w:name w:val="heading 7"/>
    <w:basedOn w:val="Normaali"/>
    <w:next w:val="Normaali"/>
    <w:qFormat/>
    <w:pPr>
      <w:numPr>
        <w:ilvl w:val="6"/>
        <w:numId w:val="1"/>
      </w:numPr>
      <w:spacing w:before="240" w:after="60"/>
      <w:outlineLvl w:val="6"/>
    </w:pPr>
  </w:style>
  <w:style w:type="paragraph" w:styleId="Otsikko8">
    <w:name w:val="heading 8"/>
    <w:basedOn w:val="Normaali"/>
    <w:next w:val="Normaali"/>
    <w:qFormat/>
    <w:pPr>
      <w:numPr>
        <w:ilvl w:val="7"/>
        <w:numId w:val="1"/>
      </w:numPr>
      <w:spacing w:before="240" w:after="60"/>
      <w:outlineLvl w:val="7"/>
    </w:pPr>
    <w:rPr>
      <w:i/>
      <w:iCs/>
    </w:rPr>
  </w:style>
  <w:style w:type="paragraph" w:styleId="Otsikko9">
    <w:name w:val="heading 9"/>
    <w:basedOn w:val="Normaali"/>
    <w:next w:val="Normaali"/>
    <w:qFormat/>
    <w:pPr>
      <w:numPr>
        <w:ilvl w:val="8"/>
        <w:numId w:val="1"/>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Kappaleenoletusfontti1">
    <w:name w:val="Kappaleen oletusfontti1"/>
  </w:style>
  <w:style w:type="character" w:customStyle="1" w:styleId="WW-Kappaleenoletusfontti">
    <w:name w:val="WW-Kappaleen oletusfontti"/>
  </w:style>
  <w:style w:type="character" w:styleId="Hyperlinkki">
    <w:name w:val="Hyperlink"/>
    <w:semiHidden/>
    <w:rPr>
      <w:color w:val="0000FF"/>
      <w:u w:val="single"/>
    </w:rPr>
  </w:style>
  <w:style w:type="character" w:customStyle="1" w:styleId="Numerointisymbolit">
    <w:name w:val="Numerointisymbolit"/>
  </w:style>
  <w:style w:type="character" w:styleId="AvattuHyperlinkki">
    <w:name w:val="FollowedHyperlink"/>
    <w:semiHidden/>
    <w:rPr>
      <w:color w:val="800080"/>
      <w:u w:val="single"/>
    </w:rPr>
  </w:style>
  <w:style w:type="character" w:styleId="Sivunumero">
    <w:name w:val="page number"/>
    <w:basedOn w:val="Kappaleenoletusfontti1"/>
    <w:semiHidden/>
  </w:style>
  <w:style w:type="character" w:styleId="Korostus">
    <w:name w:val="Emphasis"/>
    <w:qFormat/>
    <w:rPr>
      <w:i/>
      <w:iCs/>
    </w:rPr>
  </w:style>
  <w:style w:type="character" w:styleId="Voimakas">
    <w:name w:val="Strong"/>
    <w:qFormat/>
    <w:rPr>
      <w:b/>
      <w:bCs/>
    </w:rPr>
  </w:style>
  <w:style w:type="paragraph" w:customStyle="1" w:styleId="Otsikko10">
    <w:name w:val="Otsikko1"/>
    <w:basedOn w:val="Normaali"/>
    <w:next w:val="Leipteksti"/>
    <w:pPr>
      <w:keepNext/>
      <w:spacing w:before="240" w:after="120"/>
    </w:pPr>
    <w:rPr>
      <w:rFonts w:ascii="Arial" w:eastAsia="Lucida Sans Unicode" w:hAnsi="Arial" w:cs="Tahoma"/>
      <w:sz w:val="28"/>
      <w:szCs w:val="28"/>
    </w:rPr>
  </w:style>
  <w:style w:type="paragraph" w:styleId="Leipteksti">
    <w:name w:val="Body Text"/>
    <w:basedOn w:val="Normaali"/>
    <w:semiHidden/>
    <w:pPr>
      <w:spacing w:after="120"/>
    </w:pPr>
  </w:style>
  <w:style w:type="paragraph" w:styleId="Luettelo">
    <w:name w:val="List"/>
    <w:basedOn w:val="Leipteksti"/>
    <w:semiHidden/>
    <w:rPr>
      <w:rFonts w:cs="Tahoma"/>
    </w:rPr>
  </w:style>
  <w:style w:type="paragraph" w:styleId="Kuvaotsikko">
    <w:name w:val="caption"/>
    <w:basedOn w:val="Normaali"/>
    <w:pPr>
      <w:suppressLineNumbers/>
      <w:spacing w:before="120" w:after="120"/>
    </w:pPr>
    <w:rPr>
      <w:rFonts w:cs="Tahoma"/>
      <w:i/>
      <w:iCs/>
    </w:rPr>
  </w:style>
  <w:style w:type="paragraph" w:customStyle="1" w:styleId="Hakemisto">
    <w:name w:val="Hakemisto"/>
    <w:basedOn w:val="Normaali"/>
    <w:pPr>
      <w:suppressLineNumbers/>
    </w:pPr>
    <w:rPr>
      <w:rFonts w:cs="Tahoma"/>
    </w:rPr>
  </w:style>
  <w:style w:type="paragraph" w:styleId="Otsikko">
    <w:name w:val="Title"/>
    <w:basedOn w:val="Normaali"/>
    <w:next w:val="Leipteksti"/>
    <w:qFormat/>
    <w:pPr>
      <w:keepNext/>
      <w:spacing w:before="240" w:after="120"/>
    </w:pPr>
    <w:rPr>
      <w:rFonts w:eastAsia="MS Mincho" w:cs="Tahoma"/>
      <w:b/>
      <w:szCs w:val="28"/>
    </w:rPr>
  </w:style>
  <w:style w:type="paragraph" w:styleId="Alaotsikko">
    <w:name w:val="Subtitle"/>
    <w:basedOn w:val="Otsikko10"/>
    <w:next w:val="Leipteksti"/>
    <w:qFormat/>
    <w:pPr>
      <w:jc w:val="center"/>
    </w:pPr>
    <w:rPr>
      <w:i/>
      <w:iCs/>
    </w:rPr>
  </w:style>
  <w:style w:type="paragraph" w:styleId="Sisluet1">
    <w:name w:val="toc 1"/>
    <w:basedOn w:val="Normaali"/>
    <w:next w:val="Normaali"/>
    <w:semiHidden/>
  </w:style>
  <w:style w:type="paragraph" w:styleId="Sisluet2">
    <w:name w:val="toc 2"/>
    <w:basedOn w:val="Normaali"/>
    <w:next w:val="Normaali"/>
    <w:semiHidden/>
    <w:pPr>
      <w:ind w:left="240"/>
    </w:pPr>
  </w:style>
  <w:style w:type="paragraph" w:styleId="Sisluet3">
    <w:name w:val="toc 3"/>
    <w:basedOn w:val="Normaali"/>
    <w:next w:val="Normaali"/>
    <w:semiHidden/>
    <w:pPr>
      <w:ind w:left="480"/>
    </w:pPr>
  </w:style>
  <w:style w:type="paragraph" w:styleId="Sisluet4">
    <w:name w:val="toc 4"/>
    <w:basedOn w:val="Normaali"/>
    <w:next w:val="Normaali"/>
    <w:semiHidden/>
    <w:pPr>
      <w:ind w:left="720"/>
    </w:pPr>
  </w:style>
  <w:style w:type="paragraph" w:styleId="Sisluet5">
    <w:name w:val="toc 5"/>
    <w:basedOn w:val="Normaali"/>
    <w:next w:val="Normaali"/>
    <w:semiHidden/>
    <w:pPr>
      <w:ind w:left="960"/>
    </w:pPr>
  </w:style>
  <w:style w:type="paragraph" w:styleId="Sisluet6">
    <w:name w:val="toc 6"/>
    <w:basedOn w:val="Normaali"/>
    <w:next w:val="Normaali"/>
    <w:semiHidden/>
    <w:pPr>
      <w:ind w:left="1200"/>
    </w:pPr>
  </w:style>
  <w:style w:type="paragraph" w:styleId="Sisluet7">
    <w:name w:val="toc 7"/>
    <w:basedOn w:val="Normaali"/>
    <w:next w:val="Normaali"/>
    <w:semiHidden/>
    <w:pPr>
      <w:ind w:left="1440"/>
    </w:pPr>
  </w:style>
  <w:style w:type="paragraph" w:styleId="Sisluet8">
    <w:name w:val="toc 8"/>
    <w:basedOn w:val="Normaali"/>
    <w:next w:val="Normaali"/>
    <w:semiHidden/>
    <w:pPr>
      <w:ind w:left="1680"/>
    </w:pPr>
  </w:style>
  <w:style w:type="paragraph" w:styleId="Sisluet9">
    <w:name w:val="toc 9"/>
    <w:basedOn w:val="Normaali"/>
    <w:next w:val="Normaali"/>
    <w:semiHidden/>
    <w:pPr>
      <w:ind w:left="1920"/>
    </w:pPr>
  </w:style>
  <w:style w:type="paragraph" w:customStyle="1" w:styleId="Leipteksti21">
    <w:name w:val="Leipäteksti 21"/>
    <w:basedOn w:val="Normaali"/>
    <w:pPr>
      <w:jc w:val="center"/>
    </w:pPr>
    <w:rPr>
      <w:bCs/>
      <w:sz w:val="52"/>
    </w:rPr>
  </w:style>
  <w:style w:type="paragraph" w:styleId="Alatunniste">
    <w:name w:val="footer"/>
    <w:basedOn w:val="Normaali"/>
    <w:semiHidden/>
    <w:pPr>
      <w:tabs>
        <w:tab w:val="center" w:pos="4819"/>
        <w:tab w:val="right" w:pos="9638"/>
      </w:tabs>
    </w:pPr>
  </w:style>
  <w:style w:type="paragraph" w:customStyle="1" w:styleId="py">
    <w:name w:val="py"/>
    <w:basedOn w:val="Normaali"/>
    <w:pPr>
      <w:suppressAutoHyphens w:val="0"/>
      <w:spacing w:before="280" w:after="280"/>
    </w:pPr>
  </w:style>
  <w:style w:type="paragraph" w:customStyle="1" w:styleId="NormaaliWeb">
    <w:name w:val="Normaali (Web)"/>
    <w:basedOn w:val="Normaali"/>
    <w:pPr>
      <w:suppressAutoHyphens w:val="0"/>
      <w:spacing w:before="280" w:after="280"/>
    </w:pPr>
  </w:style>
  <w:style w:type="paragraph" w:customStyle="1" w:styleId="Leipteksti31">
    <w:name w:val="Leipäteksti 31"/>
    <w:basedOn w:val="Normaali"/>
    <w:pPr>
      <w:autoSpaceDE w:val="0"/>
    </w:pPr>
    <w:rPr>
      <w:color w:val="000000"/>
      <w:szCs w:val="20"/>
    </w:rPr>
  </w:style>
  <w:style w:type="paragraph" w:customStyle="1" w:styleId="Kuvaotsikkoluettelo1">
    <w:name w:val="Kuvaotsikkoluettelo1"/>
    <w:basedOn w:val="Normaali"/>
    <w:next w:val="Normaali"/>
    <w:pPr>
      <w:ind w:left="480" w:hanging="480"/>
    </w:pPr>
  </w:style>
  <w:style w:type="paragraph" w:customStyle="1" w:styleId="Sisllysluettelo10">
    <w:name w:val="Sisällysluettelo 10"/>
    <w:basedOn w:val="Hakemisto"/>
    <w:pPr>
      <w:tabs>
        <w:tab w:val="right" w:leader="dot" w:pos="9637"/>
      </w:tabs>
      <w:ind w:left="2547"/>
    </w:pPr>
  </w:style>
  <w:style w:type="paragraph" w:customStyle="1" w:styleId="Kehyksensislt">
    <w:name w:val="Kehyksen sisältö"/>
    <w:basedOn w:val="Leipteksti"/>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0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15</Pages>
  <Words>2494</Words>
  <Characters>20205</Characters>
  <Application>Microsoft Office Word</Application>
  <DocSecurity>0</DocSecurity>
  <Lines>168</Lines>
  <Paragraphs>45</Paragraphs>
  <ScaleCrop>false</ScaleCrop>
  <HeadingPairs>
    <vt:vector size="2" baseType="variant">
      <vt:variant>
        <vt:lpstr>Otsikko</vt:lpstr>
      </vt:variant>
      <vt:variant>
        <vt:i4>1</vt:i4>
      </vt:variant>
    </vt:vector>
  </HeadingPairs>
  <TitlesOfParts>
    <vt:vector size="1" baseType="lpstr">
      <vt:lpstr>1</vt:lpstr>
    </vt:vector>
  </TitlesOfParts>
  <Company>Keuruun kaupunki</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terve</dc:creator>
  <cp:keywords/>
  <cp:lastModifiedBy>Kytönen Tuija</cp:lastModifiedBy>
  <cp:revision>6</cp:revision>
  <cp:lastPrinted>2010-06-11T17:43:00Z</cp:lastPrinted>
  <dcterms:created xsi:type="dcterms:W3CDTF">2023-07-11T09:08:00Z</dcterms:created>
  <dcterms:modified xsi:type="dcterms:W3CDTF">2023-07-11T10:54:00Z</dcterms:modified>
</cp:coreProperties>
</file>